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0B19" w14:textId="77777777" w:rsidR="004C51F2" w:rsidRPr="00A762C9" w:rsidRDefault="002A2DAE" w:rsidP="00A762C9">
      <w:pPr>
        <w:pStyle w:val="Heading1"/>
        <w:jc w:val="center"/>
        <w:rPr>
          <w:sz w:val="28"/>
          <w:szCs w:val="28"/>
        </w:rPr>
      </w:pPr>
      <w:r>
        <w:rPr>
          <w:sz w:val="28"/>
          <w:szCs w:val="28"/>
        </w:rPr>
        <w:t xml:space="preserve">Oldham </w:t>
      </w:r>
      <w:r w:rsidR="00A762C9" w:rsidRPr="00A762C9">
        <w:rPr>
          <w:sz w:val="28"/>
          <w:szCs w:val="28"/>
        </w:rPr>
        <w:t>Council</w:t>
      </w:r>
    </w:p>
    <w:p w14:paraId="28F7AF00" w14:textId="77777777" w:rsidR="001D13F1" w:rsidRPr="00A762C9" w:rsidRDefault="00A762C9" w:rsidP="00A762C9">
      <w:pPr>
        <w:pStyle w:val="Heading1"/>
        <w:jc w:val="center"/>
        <w:rPr>
          <w:sz w:val="28"/>
          <w:szCs w:val="28"/>
        </w:rPr>
      </w:pPr>
      <w:r w:rsidRPr="00A762C9">
        <w:rPr>
          <w:sz w:val="28"/>
          <w:szCs w:val="28"/>
        </w:rPr>
        <w:t>Saddleworth Neighbourhood Plan</w:t>
      </w:r>
      <w:r w:rsidR="00D20D42" w:rsidRPr="00A762C9">
        <w:rPr>
          <w:sz w:val="28"/>
          <w:szCs w:val="28"/>
        </w:rPr>
        <w:t>: Determination Statement</w:t>
      </w:r>
    </w:p>
    <w:p w14:paraId="41016293" w14:textId="2668FD43" w:rsidR="004E0C44" w:rsidRPr="00A762C9" w:rsidRDefault="00282096" w:rsidP="00A762C9">
      <w:pPr>
        <w:pStyle w:val="Heading1"/>
        <w:jc w:val="center"/>
        <w:rPr>
          <w:sz w:val="28"/>
          <w:szCs w:val="28"/>
        </w:rPr>
      </w:pPr>
      <w:r>
        <w:rPr>
          <w:sz w:val="28"/>
          <w:szCs w:val="28"/>
        </w:rPr>
        <w:t>March</w:t>
      </w:r>
      <w:r w:rsidR="00CF0DF0" w:rsidRPr="00A762C9">
        <w:rPr>
          <w:sz w:val="28"/>
          <w:szCs w:val="28"/>
        </w:rPr>
        <w:t xml:space="preserve"> 20</w:t>
      </w:r>
      <w:r w:rsidR="00A762C9" w:rsidRPr="00A762C9">
        <w:rPr>
          <w:sz w:val="28"/>
          <w:szCs w:val="28"/>
        </w:rPr>
        <w:t>24</w:t>
      </w:r>
    </w:p>
    <w:p w14:paraId="6D2F777E" w14:textId="77777777" w:rsidR="007751F9" w:rsidRPr="00797ACA" w:rsidRDefault="007751F9" w:rsidP="00705CCF">
      <w:pPr>
        <w:rPr>
          <w:rFonts w:ascii="Arial" w:hAnsi="Arial" w:cs="Arial"/>
          <w:b/>
          <w:sz w:val="22"/>
          <w:szCs w:val="22"/>
        </w:rPr>
      </w:pPr>
    </w:p>
    <w:p w14:paraId="510811A9" w14:textId="77777777" w:rsidR="00A762C9" w:rsidRPr="00A762C9" w:rsidRDefault="00A762C9" w:rsidP="007751F9">
      <w:pPr>
        <w:pStyle w:val="BodyText"/>
      </w:pPr>
      <w:r w:rsidRPr="00A762C9">
        <w:t>Introduction</w:t>
      </w:r>
    </w:p>
    <w:p w14:paraId="3D9A6805" w14:textId="77777777" w:rsidR="00A762C9" w:rsidRDefault="00A762C9" w:rsidP="007751F9">
      <w:pPr>
        <w:pStyle w:val="BodyText"/>
        <w:rPr>
          <w:sz w:val="22"/>
          <w:szCs w:val="22"/>
        </w:rPr>
      </w:pPr>
    </w:p>
    <w:p w14:paraId="679569AC" w14:textId="77777777" w:rsidR="007751F9" w:rsidRDefault="007751F9" w:rsidP="007751F9">
      <w:pPr>
        <w:pStyle w:val="BodyText"/>
        <w:rPr>
          <w:sz w:val="22"/>
          <w:szCs w:val="22"/>
        </w:rPr>
      </w:pPr>
      <w:r w:rsidRPr="00CE05F6">
        <w:rPr>
          <w:sz w:val="22"/>
          <w:szCs w:val="22"/>
        </w:rPr>
        <w:t>Purpose of</w:t>
      </w:r>
      <w:r w:rsidR="00A762C9">
        <w:rPr>
          <w:sz w:val="22"/>
          <w:szCs w:val="22"/>
        </w:rPr>
        <w:t xml:space="preserve"> screening report </w:t>
      </w:r>
    </w:p>
    <w:p w14:paraId="6A03CDDD" w14:textId="77777777" w:rsidR="00A762C9" w:rsidRPr="00117A1A" w:rsidRDefault="00A762C9" w:rsidP="007751F9">
      <w:pPr>
        <w:pStyle w:val="BodyText"/>
        <w:rPr>
          <w:b w:val="0"/>
          <w:bCs w:val="0"/>
          <w:sz w:val="22"/>
          <w:szCs w:val="22"/>
        </w:rPr>
      </w:pPr>
    </w:p>
    <w:p w14:paraId="2EFD8415" w14:textId="14241A20" w:rsidR="00117A1A" w:rsidRDefault="00117A1A" w:rsidP="00117A1A">
      <w:pPr>
        <w:pStyle w:val="BodyText"/>
        <w:rPr>
          <w:b w:val="0"/>
          <w:bCs w:val="0"/>
          <w:sz w:val="22"/>
          <w:szCs w:val="22"/>
        </w:rPr>
      </w:pPr>
      <w:r w:rsidRPr="00117A1A">
        <w:rPr>
          <w:b w:val="0"/>
          <w:bCs w:val="0"/>
          <w:sz w:val="22"/>
          <w:szCs w:val="22"/>
        </w:rPr>
        <w:t xml:space="preserve">To be ‘made’, a Neighbourhood Plan must meet certain Basic Conditions. These include that the making of the plan “does not breach, and is otherwise compatible with, </w:t>
      </w:r>
      <w:r w:rsidR="00282096">
        <w:rPr>
          <w:b w:val="0"/>
          <w:bCs w:val="0"/>
          <w:sz w:val="22"/>
          <w:szCs w:val="22"/>
        </w:rPr>
        <w:t xml:space="preserve">assimilated </w:t>
      </w:r>
      <w:r w:rsidRPr="00117A1A">
        <w:rPr>
          <w:b w:val="0"/>
          <w:bCs w:val="0"/>
          <w:sz w:val="22"/>
          <w:szCs w:val="22"/>
        </w:rPr>
        <w:t>obligations.” One of these obligations relates to Directive 2001/42/EC ‘on the assessment of the effects of certain plans and programmes on the environment’.</w:t>
      </w:r>
    </w:p>
    <w:p w14:paraId="4EC0E994" w14:textId="77777777" w:rsidR="006A7E6E" w:rsidRDefault="006A7E6E" w:rsidP="00117A1A">
      <w:pPr>
        <w:pStyle w:val="BodyText"/>
        <w:rPr>
          <w:b w:val="0"/>
          <w:bCs w:val="0"/>
          <w:sz w:val="22"/>
          <w:szCs w:val="22"/>
        </w:rPr>
      </w:pPr>
    </w:p>
    <w:p w14:paraId="59CDA556" w14:textId="77777777" w:rsidR="006A7E6E" w:rsidRDefault="006A7E6E" w:rsidP="00117A1A">
      <w:pPr>
        <w:pStyle w:val="BodyText"/>
        <w:rPr>
          <w:b w:val="0"/>
          <w:bCs w:val="0"/>
          <w:sz w:val="22"/>
          <w:szCs w:val="22"/>
        </w:rPr>
      </w:pPr>
      <w:r w:rsidRPr="006A7E6E">
        <w:rPr>
          <w:b w:val="0"/>
          <w:bCs w:val="0"/>
          <w:sz w:val="22"/>
          <w:szCs w:val="22"/>
        </w:rPr>
        <w:t>The European Directive 2001/42/EC requires a formal environmental assessment of certain plans and programmes which are likely to have significant effects on the environment. This applies to plans and programmes whose preparation began on or after 21 July 2004</w:t>
      </w:r>
      <w:r w:rsidR="006A06D0">
        <w:rPr>
          <w:b w:val="0"/>
          <w:bCs w:val="0"/>
          <w:sz w:val="22"/>
          <w:szCs w:val="22"/>
        </w:rPr>
        <w:t>, in this case Saddleworth Neighbourhood Plan.</w:t>
      </w:r>
    </w:p>
    <w:p w14:paraId="414CB486" w14:textId="77777777" w:rsidR="006A7E6E" w:rsidRDefault="006A7E6E" w:rsidP="00117A1A">
      <w:pPr>
        <w:pStyle w:val="BodyText"/>
        <w:rPr>
          <w:b w:val="0"/>
          <w:bCs w:val="0"/>
          <w:sz w:val="22"/>
          <w:szCs w:val="22"/>
        </w:rPr>
      </w:pPr>
    </w:p>
    <w:p w14:paraId="36B6622E" w14:textId="77777777" w:rsidR="006A7E6E" w:rsidRDefault="006A7E6E" w:rsidP="00117A1A">
      <w:pPr>
        <w:pStyle w:val="BodyText"/>
        <w:rPr>
          <w:b w:val="0"/>
          <w:bCs w:val="0"/>
          <w:sz w:val="22"/>
          <w:szCs w:val="22"/>
        </w:rPr>
      </w:pPr>
      <w:r w:rsidRPr="006A7E6E">
        <w:rPr>
          <w:b w:val="0"/>
          <w:bCs w:val="0"/>
          <w:sz w:val="22"/>
          <w:szCs w:val="22"/>
        </w:rPr>
        <w:t xml:space="preserve">The Directive requires the Council to determine whether or not the plan is likely to have significant environmental effects. </w:t>
      </w:r>
      <w:r w:rsidR="00117A1A" w:rsidRPr="00117A1A">
        <w:rPr>
          <w:b w:val="0"/>
          <w:bCs w:val="0"/>
          <w:sz w:val="22"/>
          <w:szCs w:val="22"/>
        </w:rPr>
        <w:t>This is often referred to as the strategic environmental assessment (SEA) Directive.</w:t>
      </w:r>
    </w:p>
    <w:p w14:paraId="0DE14EF6" w14:textId="77777777" w:rsidR="006A7E6E" w:rsidRDefault="006A7E6E" w:rsidP="00117A1A">
      <w:pPr>
        <w:pStyle w:val="BodyText"/>
        <w:rPr>
          <w:b w:val="0"/>
          <w:bCs w:val="0"/>
          <w:sz w:val="22"/>
          <w:szCs w:val="22"/>
        </w:rPr>
      </w:pPr>
    </w:p>
    <w:p w14:paraId="179EFB73" w14:textId="77777777" w:rsidR="00A762C9" w:rsidRPr="00117A1A" w:rsidRDefault="00117A1A" w:rsidP="00117A1A">
      <w:pPr>
        <w:pStyle w:val="BodyText"/>
        <w:rPr>
          <w:b w:val="0"/>
          <w:bCs w:val="0"/>
          <w:sz w:val="22"/>
          <w:szCs w:val="22"/>
        </w:rPr>
      </w:pPr>
      <w:r w:rsidRPr="00117A1A">
        <w:rPr>
          <w:b w:val="0"/>
          <w:bCs w:val="0"/>
          <w:sz w:val="22"/>
          <w:szCs w:val="22"/>
        </w:rPr>
        <w:t>The SEA Directive seeks to provide a high level of protection of the environment by integrating environmental considerations into the process of preparing plans and programmes. The SEA Directive is transposed into English law through the Environmental Assessment of Plans and Programmes Regulations (the ‘SEA Regulations’)</w:t>
      </w:r>
      <w:r w:rsidR="00AF626F">
        <w:rPr>
          <w:rStyle w:val="FootnoteReference"/>
          <w:b w:val="0"/>
          <w:bCs w:val="0"/>
          <w:sz w:val="22"/>
          <w:szCs w:val="22"/>
        </w:rPr>
        <w:footnoteReference w:id="1"/>
      </w:r>
      <w:r w:rsidRPr="00117A1A">
        <w:rPr>
          <w:b w:val="0"/>
          <w:bCs w:val="0"/>
          <w:sz w:val="22"/>
          <w:szCs w:val="22"/>
        </w:rPr>
        <w:t xml:space="preserve"> and it is these regulations that the plan will need to be compatible with.</w:t>
      </w:r>
    </w:p>
    <w:p w14:paraId="49213A93" w14:textId="77777777" w:rsidR="006A06D0" w:rsidRDefault="006A06D0" w:rsidP="00117A1A">
      <w:pPr>
        <w:pStyle w:val="BodyText"/>
        <w:rPr>
          <w:b w:val="0"/>
          <w:bCs w:val="0"/>
          <w:sz w:val="22"/>
          <w:szCs w:val="22"/>
        </w:rPr>
      </w:pPr>
    </w:p>
    <w:p w14:paraId="1AD10467" w14:textId="77777777" w:rsidR="006A06D0" w:rsidRPr="00935A26" w:rsidRDefault="006A06D0" w:rsidP="006A06D0">
      <w:pPr>
        <w:pStyle w:val="BodyText"/>
        <w:rPr>
          <w:b w:val="0"/>
          <w:bCs w:val="0"/>
          <w:sz w:val="22"/>
          <w:szCs w:val="22"/>
        </w:rPr>
      </w:pPr>
      <w:r w:rsidRPr="00935A26">
        <w:rPr>
          <w:b w:val="0"/>
          <w:bCs w:val="0"/>
          <w:sz w:val="22"/>
          <w:szCs w:val="22"/>
        </w:rPr>
        <w:t xml:space="preserve">The Neighbourhood Plan is a land use plan and will set the </w:t>
      </w:r>
      <w:r w:rsidR="00935A26">
        <w:rPr>
          <w:b w:val="0"/>
          <w:bCs w:val="0"/>
          <w:sz w:val="22"/>
          <w:szCs w:val="22"/>
        </w:rPr>
        <w:t xml:space="preserve">policy </w:t>
      </w:r>
      <w:r w:rsidRPr="00935A26">
        <w:rPr>
          <w:b w:val="0"/>
          <w:bCs w:val="0"/>
          <w:sz w:val="22"/>
          <w:szCs w:val="22"/>
        </w:rPr>
        <w:t xml:space="preserve">framework for future development consent within the designated area (which could fall within Annex I or II to Council Directive 85/337/EEC as amended by 97/11/EC(1). The plan contains a vision, plan objectives and planning policies to guide development. </w:t>
      </w:r>
    </w:p>
    <w:p w14:paraId="5FA2A594" w14:textId="77777777" w:rsidR="006A06D0" w:rsidRDefault="006A06D0" w:rsidP="006A06D0">
      <w:pPr>
        <w:pStyle w:val="BodyText"/>
        <w:rPr>
          <w:b w:val="0"/>
          <w:bCs w:val="0"/>
          <w:sz w:val="22"/>
          <w:szCs w:val="22"/>
        </w:rPr>
      </w:pPr>
    </w:p>
    <w:p w14:paraId="7DB70783" w14:textId="77777777" w:rsidR="006A06D0" w:rsidRDefault="006A06D0" w:rsidP="006A06D0">
      <w:pPr>
        <w:pStyle w:val="BodyText"/>
        <w:rPr>
          <w:b w:val="0"/>
          <w:bCs w:val="0"/>
          <w:sz w:val="22"/>
          <w:szCs w:val="22"/>
        </w:rPr>
      </w:pPr>
      <w:r w:rsidRPr="00117A1A">
        <w:rPr>
          <w:b w:val="0"/>
          <w:bCs w:val="0"/>
          <w:sz w:val="22"/>
          <w:szCs w:val="22"/>
        </w:rPr>
        <w:t>A key stage in the neighbourhood planning process is determining whether or not SEA is required.</w:t>
      </w:r>
      <w:r w:rsidRPr="00117A1A">
        <w:rPr>
          <w:b w:val="0"/>
          <w:bCs w:val="0"/>
        </w:rPr>
        <w:t xml:space="preserve"> </w:t>
      </w:r>
      <w:r w:rsidRPr="00117A1A">
        <w:rPr>
          <w:b w:val="0"/>
          <w:bCs w:val="0"/>
          <w:sz w:val="22"/>
          <w:szCs w:val="22"/>
        </w:rPr>
        <w:t>The process for deciding whether or not an SEA is necessary is referred to as ‘screening’.</w:t>
      </w:r>
    </w:p>
    <w:p w14:paraId="71A82A3E" w14:textId="77777777" w:rsidR="006A06D0" w:rsidRDefault="006A06D0" w:rsidP="007751F9">
      <w:pPr>
        <w:pStyle w:val="BodyText"/>
        <w:rPr>
          <w:sz w:val="22"/>
          <w:szCs w:val="22"/>
        </w:rPr>
      </w:pPr>
    </w:p>
    <w:p w14:paraId="5B697DE3" w14:textId="77777777" w:rsidR="00A762C9" w:rsidRDefault="00A762C9" w:rsidP="007751F9">
      <w:pPr>
        <w:pStyle w:val="BodyText"/>
        <w:rPr>
          <w:sz w:val="22"/>
          <w:szCs w:val="22"/>
        </w:rPr>
      </w:pPr>
      <w:r w:rsidRPr="00A762C9">
        <w:rPr>
          <w:sz w:val="22"/>
          <w:szCs w:val="22"/>
        </w:rPr>
        <w:t>Overview of requirements of the SEA Regulations in regard to Neighbourhood Plans</w:t>
      </w:r>
    </w:p>
    <w:p w14:paraId="790F66EC" w14:textId="77777777" w:rsidR="00FF7A46" w:rsidRDefault="00FF7A46" w:rsidP="00FF7A46">
      <w:pPr>
        <w:pStyle w:val="BodyText"/>
        <w:rPr>
          <w:sz w:val="22"/>
          <w:szCs w:val="22"/>
        </w:rPr>
      </w:pPr>
    </w:p>
    <w:p w14:paraId="5EEC566E" w14:textId="77777777" w:rsidR="00FF7A46" w:rsidRDefault="00FF7A46" w:rsidP="00FF7A46">
      <w:pPr>
        <w:pStyle w:val="BodyText"/>
        <w:rPr>
          <w:b w:val="0"/>
          <w:bCs w:val="0"/>
          <w:sz w:val="22"/>
          <w:szCs w:val="22"/>
        </w:rPr>
      </w:pPr>
      <w:r w:rsidRPr="00FF7A46">
        <w:rPr>
          <w:b w:val="0"/>
          <w:bCs w:val="0"/>
          <w:sz w:val="22"/>
          <w:szCs w:val="22"/>
        </w:rPr>
        <w:t>The basis for SEA legislation is European Union Directive 2001/42/EC which requires a</w:t>
      </w:r>
      <w:r>
        <w:rPr>
          <w:b w:val="0"/>
          <w:bCs w:val="0"/>
          <w:sz w:val="22"/>
          <w:szCs w:val="22"/>
        </w:rPr>
        <w:t xml:space="preserve"> </w:t>
      </w:r>
      <w:r w:rsidRPr="00FF7A46">
        <w:rPr>
          <w:b w:val="0"/>
          <w:bCs w:val="0"/>
          <w:sz w:val="22"/>
          <w:szCs w:val="22"/>
        </w:rPr>
        <w:t>Strategic Environmental Assessment to be undertaken for certain types of plans or programmes that</w:t>
      </w:r>
      <w:r>
        <w:rPr>
          <w:b w:val="0"/>
          <w:bCs w:val="0"/>
          <w:sz w:val="22"/>
          <w:szCs w:val="22"/>
        </w:rPr>
        <w:t xml:space="preserve"> </w:t>
      </w:r>
      <w:r w:rsidRPr="00FF7A46">
        <w:rPr>
          <w:b w:val="0"/>
          <w:bCs w:val="0"/>
          <w:sz w:val="22"/>
          <w:szCs w:val="22"/>
        </w:rPr>
        <w:t xml:space="preserve">would have a significant environmental effect. This was transposed into English law by </w:t>
      </w:r>
      <w:r>
        <w:rPr>
          <w:b w:val="0"/>
          <w:bCs w:val="0"/>
          <w:sz w:val="22"/>
          <w:szCs w:val="22"/>
        </w:rPr>
        <w:t>T</w:t>
      </w:r>
      <w:r w:rsidRPr="00FF7A46">
        <w:rPr>
          <w:b w:val="0"/>
          <w:bCs w:val="0"/>
          <w:sz w:val="22"/>
          <w:szCs w:val="22"/>
        </w:rPr>
        <w:t>he</w:t>
      </w:r>
      <w:r>
        <w:rPr>
          <w:b w:val="0"/>
          <w:bCs w:val="0"/>
          <w:sz w:val="22"/>
          <w:szCs w:val="22"/>
        </w:rPr>
        <w:t xml:space="preserve"> </w:t>
      </w:r>
      <w:r w:rsidRPr="00FF7A46">
        <w:rPr>
          <w:b w:val="0"/>
          <w:bCs w:val="0"/>
          <w:sz w:val="22"/>
          <w:szCs w:val="22"/>
        </w:rPr>
        <w:t>Environmental Assessment of Plans and Programmes Regulations 2004, commonly referred to as the</w:t>
      </w:r>
      <w:r>
        <w:rPr>
          <w:b w:val="0"/>
          <w:bCs w:val="0"/>
          <w:sz w:val="22"/>
          <w:szCs w:val="22"/>
        </w:rPr>
        <w:t xml:space="preserve"> </w:t>
      </w:r>
      <w:r w:rsidRPr="00FF7A46">
        <w:rPr>
          <w:b w:val="0"/>
          <w:bCs w:val="0"/>
          <w:sz w:val="22"/>
          <w:szCs w:val="22"/>
        </w:rPr>
        <w:t xml:space="preserve">SEA Regulations. </w:t>
      </w:r>
    </w:p>
    <w:p w14:paraId="2BBCACFA" w14:textId="77777777" w:rsidR="00FF7A46" w:rsidRDefault="00FF7A46" w:rsidP="00FF7A46">
      <w:pPr>
        <w:pStyle w:val="BodyText"/>
        <w:rPr>
          <w:b w:val="0"/>
          <w:bCs w:val="0"/>
          <w:sz w:val="22"/>
          <w:szCs w:val="22"/>
        </w:rPr>
      </w:pPr>
    </w:p>
    <w:p w14:paraId="0044C5B2" w14:textId="77777777" w:rsidR="00FF7A46" w:rsidRPr="00FF7A46" w:rsidRDefault="00FF7A46" w:rsidP="00FF7A46">
      <w:pPr>
        <w:pStyle w:val="BodyText"/>
        <w:rPr>
          <w:b w:val="0"/>
          <w:bCs w:val="0"/>
          <w:sz w:val="22"/>
          <w:szCs w:val="22"/>
        </w:rPr>
      </w:pPr>
      <w:r w:rsidRPr="00FF7A46">
        <w:rPr>
          <w:b w:val="0"/>
          <w:bCs w:val="0"/>
          <w:sz w:val="22"/>
          <w:szCs w:val="22"/>
        </w:rPr>
        <w:t xml:space="preserve">In accordance with the provisions of the SEA Directive and </w:t>
      </w:r>
      <w:r>
        <w:rPr>
          <w:b w:val="0"/>
          <w:bCs w:val="0"/>
          <w:sz w:val="22"/>
          <w:szCs w:val="22"/>
        </w:rPr>
        <w:t>T</w:t>
      </w:r>
      <w:r w:rsidRPr="00FF7A46">
        <w:rPr>
          <w:b w:val="0"/>
          <w:bCs w:val="0"/>
          <w:sz w:val="22"/>
          <w:szCs w:val="22"/>
        </w:rPr>
        <w:t>he Environmental Assessment of</w:t>
      </w:r>
      <w:r>
        <w:rPr>
          <w:b w:val="0"/>
          <w:bCs w:val="0"/>
          <w:sz w:val="22"/>
          <w:szCs w:val="22"/>
        </w:rPr>
        <w:t xml:space="preserve"> </w:t>
      </w:r>
      <w:r w:rsidRPr="00FF7A46">
        <w:rPr>
          <w:b w:val="0"/>
          <w:bCs w:val="0"/>
          <w:sz w:val="22"/>
          <w:szCs w:val="22"/>
        </w:rPr>
        <w:t>Plans and Programmes Regulations (2004) (Regulation 9(1)), the Council must determine if a plan</w:t>
      </w:r>
      <w:r>
        <w:rPr>
          <w:b w:val="0"/>
          <w:bCs w:val="0"/>
          <w:sz w:val="22"/>
          <w:szCs w:val="22"/>
        </w:rPr>
        <w:t xml:space="preserve"> </w:t>
      </w:r>
      <w:r w:rsidRPr="00FF7A46">
        <w:rPr>
          <w:b w:val="0"/>
          <w:bCs w:val="0"/>
          <w:sz w:val="22"/>
          <w:szCs w:val="22"/>
        </w:rPr>
        <w:t>requires an environmental assessment. Where the Council determines that SEA is not required, then</w:t>
      </w:r>
      <w:r>
        <w:rPr>
          <w:b w:val="0"/>
          <w:bCs w:val="0"/>
          <w:sz w:val="22"/>
          <w:szCs w:val="22"/>
        </w:rPr>
        <w:t xml:space="preserve"> </w:t>
      </w:r>
      <w:r w:rsidRPr="00FF7A46">
        <w:rPr>
          <w:b w:val="0"/>
          <w:bCs w:val="0"/>
          <w:sz w:val="22"/>
          <w:szCs w:val="22"/>
        </w:rPr>
        <w:t>the Council must, under Regulation 9(3), prepare a statement setting out the reasons for this</w:t>
      </w:r>
    </w:p>
    <w:p w14:paraId="6960ED17" w14:textId="77777777" w:rsidR="00FF7A46" w:rsidRDefault="00FF7A46" w:rsidP="00FF7A46">
      <w:pPr>
        <w:pStyle w:val="BodyText"/>
        <w:rPr>
          <w:b w:val="0"/>
          <w:bCs w:val="0"/>
          <w:sz w:val="22"/>
          <w:szCs w:val="22"/>
        </w:rPr>
      </w:pPr>
      <w:r w:rsidRPr="00FF7A46">
        <w:rPr>
          <w:b w:val="0"/>
          <w:bCs w:val="0"/>
          <w:sz w:val="22"/>
          <w:szCs w:val="22"/>
        </w:rPr>
        <w:lastRenderedPageBreak/>
        <w:t>determination.</w:t>
      </w:r>
    </w:p>
    <w:p w14:paraId="46748ABC" w14:textId="77777777" w:rsidR="000B23F8" w:rsidRPr="00FF7A46" w:rsidRDefault="000B23F8" w:rsidP="00FF7A46">
      <w:pPr>
        <w:pStyle w:val="BodyText"/>
        <w:rPr>
          <w:b w:val="0"/>
          <w:bCs w:val="0"/>
          <w:sz w:val="22"/>
          <w:szCs w:val="22"/>
        </w:rPr>
      </w:pPr>
    </w:p>
    <w:p w14:paraId="7FFB2E6D" w14:textId="77777777" w:rsidR="00930379" w:rsidRDefault="00FF7A46" w:rsidP="00FF7A46">
      <w:pPr>
        <w:pStyle w:val="BodyText"/>
        <w:rPr>
          <w:b w:val="0"/>
          <w:bCs w:val="0"/>
          <w:sz w:val="22"/>
          <w:szCs w:val="22"/>
        </w:rPr>
      </w:pPr>
      <w:r w:rsidRPr="00FF7A46">
        <w:rPr>
          <w:b w:val="0"/>
          <w:bCs w:val="0"/>
          <w:sz w:val="22"/>
          <w:szCs w:val="22"/>
        </w:rPr>
        <w:t>Whether a neighbourhood plan requires an SEA, and if so, the level of detail needed, will</w:t>
      </w:r>
      <w:r w:rsidR="00930379">
        <w:rPr>
          <w:b w:val="0"/>
          <w:bCs w:val="0"/>
          <w:sz w:val="22"/>
          <w:szCs w:val="22"/>
        </w:rPr>
        <w:t xml:space="preserve"> </w:t>
      </w:r>
      <w:r w:rsidRPr="00FF7A46">
        <w:rPr>
          <w:b w:val="0"/>
          <w:bCs w:val="0"/>
          <w:sz w:val="22"/>
          <w:szCs w:val="22"/>
        </w:rPr>
        <w:t>depend on what is proposed in the draft neighbourhood plan (see P</w:t>
      </w:r>
      <w:r w:rsidR="00930379">
        <w:rPr>
          <w:b w:val="0"/>
          <w:bCs w:val="0"/>
          <w:sz w:val="22"/>
          <w:szCs w:val="22"/>
        </w:rPr>
        <w:t xml:space="preserve">lanning </w:t>
      </w:r>
      <w:r w:rsidR="00930379" w:rsidRPr="00FF7A46">
        <w:rPr>
          <w:b w:val="0"/>
          <w:bCs w:val="0"/>
          <w:sz w:val="22"/>
          <w:szCs w:val="22"/>
        </w:rPr>
        <w:t>P</w:t>
      </w:r>
      <w:r w:rsidR="00930379">
        <w:rPr>
          <w:b w:val="0"/>
          <w:bCs w:val="0"/>
          <w:sz w:val="22"/>
          <w:szCs w:val="22"/>
        </w:rPr>
        <w:t xml:space="preserve">ractice </w:t>
      </w:r>
      <w:r w:rsidRPr="00FF7A46">
        <w:rPr>
          <w:b w:val="0"/>
          <w:bCs w:val="0"/>
          <w:sz w:val="22"/>
          <w:szCs w:val="22"/>
        </w:rPr>
        <w:t>G</w:t>
      </w:r>
      <w:r w:rsidR="00930379">
        <w:rPr>
          <w:b w:val="0"/>
          <w:bCs w:val="0"/>
          <w:sz w:val="22"/>
          <w:szCs w:val="22"/>
        </w:rPr>
        <w:t>uidance</w:t>
      </w:r>
      <w:r w:rsidRPr="00FF7A46">
        <w:rPr>
          <w:b w:val="0"/>
          <w:bCs w:val="0"/>
          <w:sz w:val="22"/>
          <w:szCs w:val="22"/>
        </w:rPr>
        <w:t xml:space="preserve"> </w:t>
      </w:r>
      <w:r w:rsidR="005D6AE7">
        <w:rPr>
          <w:b w:val="0"/>
          <w:bCs w:val="0"/>
          <w:sz w:val="22"/>
          <w:szCs w:val="22"/>
        </w:rPr>
        <w:t xml:space="preserve">(PPG) </w:t>
      </w:r>
      <w:r w:rsidRPr="00FF7A46">
        <w:rPr>
          <w:b w:val="0"/>
          <w:bCs w:val="0"/>
          <w:sz w:val="22"/>
          <w:szCs w:val="22"/>
        </w:rPr>
        <w:t xml:space="preserve">Paragraph 046). </w:t>
      </w:r>
    </w:p>
    <w:p w14:paraId="62310D86" w14:textId="77777777" w:rsidR="00930379" w:rsidRDefault="00930379" w:rsidP="00FF7A46">
      <w:pPr>
        <w:pStyle w:val="BodyText"/>
        <w:rPr>
          <w:b w:val="0"/>
          <w:bCs w:val="0"/>
          <w:sz w:val="22"/>
          <w:szCs w:val="22"/>
        </w:rPr>
      </w:pPr>
    </w:p>
    <w:p w14:paraId="0EE0A653" w14:textId="77777777" w:rsidR="00FF7A46" w:rsidRPr="00FF7A46" w:rsidRDefault="00FF7A46" w:rsidP="00FF7A46">
      <w:pPr>
        <w:pStyle w:val="BodyText"/>
        <w:rPr>
          <w:b w:val="0"/>
          <w:bCs w:val="0"/>
          <w:sz w:val="22"/>
          <w:szCs w:val="22"/>
        </w:rPr>
      </w:pPr>
      <w:r w:rsidRPr="00FF7A46">
        <w:rPr>
          <w:b w:val="0"/>
          <w:bCs w:val="0"/>
          <w:sz w:val="22"/>
          <w:szCs w:val="22"/>
        </w:rPr>
        <w:t>The PPG</w:t>
      </w:r>
      <w:r w:rsidR="000B23F8">
        <w:rPr>
          <w:b w:val="0"/>
          <w:bCs w:val="0"/>
          <w:sz w:val="22"/>
          <w:szCs w:val="22"/>
        </w:rPr>
        <w:t xml:space="preserve"> </w:t>
      </w:r>
      <w:r w:rsidRPr="00FF7A46">
        <w:rPr>
          <w:b w:val="0"/>
          <w:bCs w:val="0"/>
          <w:sz w:val="22"/>
          <w:szCs w:val="22"/>
        </w:rPr>
        <w:t>suggests that SEA may be required, for example, where:</w:t>
      </w:r>
    </w:p>
    <w:p w14:paraId="5B596D0E" w14:textId="77777777" w:rsidR="000B23F8" w:rsidRDefault="00FF7A46" w:rsidP="00FF7A46">
      <w:pPr>
        <w:pStyle w:val="BodyText"/>
        <w:numPr>
          <w:ilvl w:val="0"/>
          <w:numId w:val="16"/>
        </w:numPr>
        <w:rPr>
          <w:b w:val="0"/>
          <w:bCs w:val="0"/>
          <w:sz w:val="22"/>
          <w:szCs w:val="22"/>
        </w:rPr>
      </w:pPr>
      <w:r w:rsidRPr="00FF7A46">
        <w:rPr>
          <w:b w:val="0"/>
          <w:bCs w:val="0"/>
          <w:sz w:val="22"/>
          <w:szCs w:val="22"/>
        </w:rPr>
        <w:t>a neighbourhood plan allocates sites for development;</w:t>
      </w:r>
    </w:p>
    <w:p w14:paraId="10B9A70D" w14:textId="77777777" w:rsidR="000B23F8" w:rsidRDefault="00FF7A46" w:rsidP="00FF7A46">
      <w:pPr>
        <w:pStyle w:val="BodyText"/>
        <w:numPr>
          <w:ilvl w:val="0"/>
          <w:numId w:val="16"/>
        </w:numPr>
        <w:rPr>
          <w:b w:val="0"/>
          <w:bCs w:val="0"/>
          <w:sz w:val="22"/>
          <w:szCs w:val="22"/>
        </w:rPr>
      </w:pPr>
      <w:r w:rsidRPr="000B23F8">
        <w:rPr>
          <w:b w:val="0"/>
          <w:bCs w:val="0"/>
          <w:sz w:val="22"/>
          <w:szCs w:val="22"/>
        </w:rPr>
        <w:t>the neighbourhood area contains sensitive natural or heritage assets that may be affected</w:t>
      </w:r>
      <w:r w:rsidR="000B23F8" w:rsidRPr="000B23F8">
        <w:rPr>
          <w:b w:val="0"/>
          <w:bCs w:val="0"/>
          <w:sz w:val="22"/>
          <w:szCs w:val="22"/>
        </w:rPr>
        <w:t xml:space="preserve"> by the proposals in the plan; </w:t>
      </w:r>
      <w:r w:rsidRPr="000B23F8">
        <w:rPr>
          <w:b w:val="0"/>
          <w:bCs w:val="0"/>
          <w:sz w:val="22"/>
          <w:szCs w:val="22"/>
        </w:rPr>
        <w:t>and</w:t>
      </w:r>
    </w:p>
    <w:p w14:paraId="3D4A65F4" w14:textId="77777777" w:rsidR="00FF7A46" w:rsidRPr="000B23F8" w:rsidRDefault="00FF7A46" w:rsidP="00FF7A46">
      <w:pPr>
        <w:pStyle w:val="BodyText"/>
        <w:numPr>
          <w:ilvl w:val="0"/>
          <w:numId w:val="16"/>
        </w:numPr>
        <w:rPr>
          <w:b w:val="0"/>
          <w:bCs w:val="0"/>
          <w:sz w:val="22"/>
          <w:szCs w:val="22"/>
        </w:rPr>
      </w:pPr>
      <w:r w:rsidRPr="000B23F8">
        <w:rPr>
          <w:b w:val="0"/>
          <w:bCs w:val="0"/>
          <w:sz w:val="22"/>
          <w:szCs w:val="22"/>
        </w:rPr>
        <w:t xml:space="preserve">the neighbourhood plan </w:t>
      </w:r>
      <w:r w:rsidR="000B23F8">
        <w:rPr>
          <w:b w:val="0"/>
          <w:bCs w:val="0"/>
          <w:sz w:val="22"/>
          <w:szCs w:val="22"/>
        </w:rPr>
        <w:t xml:space="preserve">is likely to have </w:t>
      </w:r>
      <w:r w:rsidRPr="000B23F8">
        <w:rPr>
          <w:b w:val="0"/>
          <w:bCs w:val="0"/>
          <w:sz w:val="22"/>
          <w:szCs w:val="22"/>
        </w:rPr>
        <w:t>significant environmental effects that have not already</w:t>
      </w:r>
      <w:r w:rsidR="00930379" w:rsidRPr="000B23F8">
        <w:rPr>
          <w:b w:val="0"/>
          <w:bCs w:val="0"/>
          <w:sz w:val="22"/>
          <w:szCs w:val="22"/>
        </w:rPr>
        <w:t xml:space="preserve"> </w:t>
      </w:r>
      <w:r w:rsidRPr="000B23F8">
        <w:rPr>
          <w:b w:val="0"/>
          <w:bCs w:val="0"/>
          <w:sz w:val="22"/>
          <w:szCs w:val="22"/>
        </w:rPr>
        <w:t xml:space="preserve">been considered and dealt with through a sustainability appraisal of the Local Plan </w:t>
      </w:r>
      <w:r w:rsidR="000B23F8">
        <w:rPr>
          <w:b w:val="0"/>
          <w:bCs w:val="0"/>
          <w:sz w:val="22"/>
          <w:szCs w:val="22"/>
        </w:rPr>
        <w:t>or other strategic policies for the area</w:t>
      </w:r>
      <w:r w:rsidRPr="000B23F8">
        <w:rPr>
          <w:b w:val="0"/>
          <w:bCs w:val="0"/>
          <w:sz w:val="22"/>
          <w:szCs w:val="22"/>
        </w:rPr>
        <w:t>.</w:t>
      </w:r>
      <w:r w:rsidRPr="000B23F8">
        <w:rPr>
          <w:b w:val="0"/>
          <w:bCs w:val="0"/>
          <w:sz w:val="22"/>
          <w:szCs w:val="22"/>
        </w:rPr>
        <w:cr/>
      </w:r>
    </w:p>
    <w:p w14:paraId="6A361F60" w14:textId="77777777" w:rsidR="00FF7A46" w:rsidRPr="00AF626F" w:rsidRDefault="000B23F8" w:rsidP="007751F9">
      <w:pPr>
        <w:pStyle w:val="BodyText"/>
        <w:rPr>
          <w:b w:val="0"/>
          <w:bCs w:val="0"/>
          <w:sz w:val="22"/>
          <w:szCs w:val="22"/>
        </w:rPr>
      </w:pPr>
      <w:r>
        <w:rPr>
          <w:b w:val="0"/>
          <w:bCs w:val="0"/>
          <w:sz w:val="22"/>
          <w:szCs w:val="22"/>
        </w:rPr>
        <w:t xml:space="preserve">Saddleworth </w:t>
      </w:r>
      <w:r w:rsidRPr="00FF7A46">
        <w:rPr>
          <w:b w:val="0"/>
          <w:bCs w:val="0"/>
          <w:sz w:val="22"/>
          <w:szCs w:val="22"/>
        </w:rPr>
        <w:t xml:space="preserve">Parish Council </w:t>
      </w:r>
      <w:r>
        <w:rPr>
          <w:b w:val="0"/>
          <w:bCs w:val="0"/>
          <w:sz w:val="22"/>
          <w:szCs w:val="22"/>
        </w:rPr>
        <w:t xml:space="preserve">(the qualifying body) </w:t>
      </w:r>
      <w:r w:rsidRPr="00FF7A46">
        <w:rPr>
          <w:b w:val="0"/>
          <w:bCs w:val="0"/>
          <w:sz w:val="22"/>
          <w:szCs w:val="22"/>
        </w:rPr>
        <w:t xml:space="preserve">has requested </w:t>
      </w:r>
      <w:r>
        <w:rPr>
          <w:b w:val="0"/>
          <w:bCs w:val="0"/>
          <w:sz w:val="22"/>
          <w:szCs w:val="22"/>
        </w:rPr>
        <w:t>Oldham</w:t>
      </w:r>
      <w:r w:rsidRPr="00FF7A46">
        <w:rPr>
          <w:b w:val="0"/>
          <w:bCs w:val="0"/>
          <w:sz w:val="22"/>
          <w:szCs w:val="22"/>
        </w:rPr>
        <w:t xml:space="preserve"> Council </w:t>
      </w:r>
      <w:r>
        <w:rPr>
          <w:b w:val="0"/>
          <w:bCs w:val="0"/>
          <w:sz w:val="22"/>
          <w:szCs w:val="22"/>
        </w:rPr>
        <w:t>in consultation with the Peak District National Park Authority</w:t>
      </w:r>
      <w:r w:rsidRPr="00FF7A46">
        <w:rPr>
          <w:b w:val="0"/>
          <w:bCs w:val="0"/>
          <w:sz w:val="22"/>
          <w:szCs w:val="22"/>
        </w:rPr>
        <w:t>,</w:t>
      </w:r>
      <w:r>
        <w:rPr>
          <w:b w:val="0"/>
          <w:bCs w:val="0"/>
          <w:sz w:val="22"/>
          <w:szCs w:val="22"/>
        </w:rPr>
        <w:t xml:space="preserve"> </w:t>
      </w:r>
      <w:r w:rsidRPr="00FF7A46">
        <w:rPr>
          <w:b w:val="0"/>
          <w:bCs w:val="0"/>
          <w:sz w:val="22"/>
          <w:szCs w:val="22"/>
        </w:rPr>
        <w:t>consider whether an environmental assessment of the emerging Neighbourhood Plan is required</w:t>
      </w:r>
      <w:r>
        <w:rPr>
          <w:b w:val="0"/>
          <w:bCs w:val="0"/>
          <w:sz w:val="22"/>
          <w:szCs w:val="22"/>
        </w:rPr>
        <w:t xml:space="preserve"> </w:t>
      </w:r>
      <w:r w:rsidRPr="00FF7A46">
        <w:rPr>
          <w:b w:val="0"/>
          <w:bCs w:val="0"/>
          <w:sz w:val="22"/>
          <w:szCs w:val="22"/>
        </w:rPr>
        <w:t>due to significant environmental effects.</w:t>
      </w:r>
    </w:p>
    <w:p w14:paraId="395E88A2" w14:textId="77777777" w:rsidR="00A762C9" w:rsidRDefault="00A762C9" w:rsidP="007751F9">
      <w:pPr>
        <w:pStyle w:val="BodyText"/>
        <w:rPr>
          <w:sz w:val="22"/>
          <w:szCs w:val="22"/>
        </w:rPr>
      </w:pPr>
    </w:p>
    <w:p w14:paraId="7AAC71C2" w14:textId="77777777" w:rsidR="00A762C9" w:rsidRDefault="00A762C9" w:rsidP="007751F9">
      <w:pPr>
        <w:pStyle w:val="BodyText"/>
        <w:rPr>
          <w:sz w:val="22"/>
          <w:szCs w:val="22"/>
        </w:rPr>
      </w:pPr>
      <w:r w:rsidRPr="00A762C9">
        <w:rPr>
          <w:sz w:val="22"/>
          <w:szCs w:val="22"/>
        </w:rPr>
        <w:t>Description of the responsibilities for the screening process</w:t>
      </w:r>
    </w:p>
    <w:p w14:paraId="4495278C" w14:textId="77777777" w:rsidR="000B23F8" w:rsidRDefault="000B23F8" w:rsidP="007751F9">
      <w:pPr>
        <w:pStyle w:val="BodyText"/>
        <w:rPr>
          <w:sz w:val="22"/>
          <w:szCs w:val="22"/>
        </w:rPr>
      </w:pPr>
    </w:p>
    <w:p w14:paraId="291AFA4E" w14:textId="77777777" w:rsidR="000B23F8" w:rsidRPr="000B23F8" w:rsidRDefault="000B23F8" w:rsidP="000B23F8">
      <w:pPr>
        <w:pStyle w:val="BodyText"/>
        <w:rPr>
          <w:b w:val="0"/>
          <w:bCs w:val="0"/>
          <w:sz w:val="22"/>
          <w:szCs w:val="22"/>
        </w:rPr>
      </w:pPr>
      <w:r w:rsidRPr="000B23F8">
        <w:rPr>
          <w:b w:val="0"/>
          <w:bCs w:val="0"/>
          <w:sz w:val="22"/>
          <w:szCs w:val="22"/>
        </w:rPr>
        <w:t xml:space="preserve">PPG highlights that it is the responsibility of the local planning authority to ensure that all the regulations appropriate to the nature and scope of a neighbourhood plan submitted to it have been met. The local planning authority must decide whether the neighbourhood plan proposal is compatible with relevant legal obligations including </w:t>
      </w:r>
      <w:r w:rsidR="005D6AE7">
        <w:rPr>
          <w:b w:val="0"/>
          <w:bCs w:val="0"/>
          <w:sz w:val="22"/>
          <w:szCs w:val="22"/>
        </w:rPr>
        <w:t xml:space="preserve">the </w:t>
      </w:r>
      <w:r w:rsidRPr="000B23F8">
        <w:rPr>
          <w:b w:val="0"/>
          <w:bCs w:val="0"/>
          <w:sz w:val="22"/>
          <w:szCs w:val="22"/>
        </w:rPr>
        <w:t>Strategic Environmental Assessment Directive:</w:t>
      </w:r>
    </w:p>
    <w:p w14:paraId="0B015104" w14:textId="77777777" w:rsidR="000B23F8" w:rsidRPr="000B23F8" w:rsidRDefault="000B23F8" w:rsidP="000B23F8">
      <w:pPr>
        <w:pStyle w:val="BodyText"/>
        <w:rPr>
          <w:b w:val="0"/>
          <w:bCs w:val="0"/>
          <w:sz w:val="22"/>
          <w:szCs w:val="22"/>
        </w:rPr>
      </w:pPr>
    </w:p>
    <w:p w14:paraId="4C8DAF4A" w14:textId="77777777" w:rsidR="000B23F8" w:rsidRPr="000B23F8" w:rsidRDefault="000B23F8" w:rsidP="000B23F8">
      <w:pPr>
        <w:pStyle w:val="BodyText"/>
        <w:numPr>
          <w:ilvl w:val="0"/>
          <w:numId w:val="19"/>
        </w:numPr>
        <w:rPr>
          <w:b w:val="0"/>
          <w:bCs w:val="0"/>
          <w:sz w:val="22"/>
          <w:szCs w:val="22"/>
        </w:rPr>
      </w:pPr>
      <w:r w:rsidRPr="000B23F8">
        <w:rPr>
          <w:b w:val="0"/>
          <w:bCs w:val="0"/>
          <w:sz w:val="22"/>
          <w:szCs w:val="22"/>
        </w:rPr>
        <w:t>when it takes the decision on whether the neighbourhood plan should proceed to referendum; and</w:t>
      </w:r>
    </w:p>
    <w:p w14:paraId="728A837F" w14:textId="77777777" w:rsidR="000B23F8" w:rsidRPr="000B23F8" w:rsidRDefault="000B23F8" w:rsidP="000B23F8">
      <w:pPr>
        <w:pStyle w:val="BodyText"/>
        <w:numPr>
          <w:ilvl w:val="0"/>
          <w:numId w:val="19"/>
        </w:numPr>
        <w:rPr>
          <w:b w:val="0"/>
          <w:bCs w:val="0"/>
          <w:sz w:val="22"/>
          <w:szCs w:val="22"/>
        </w:rPr>
      </w:pPr>
      <w:r w:rsidRPr="000B23F8">
        <w:rPr>
          <w:b w:val="0"/>
          <w:bCs w:val="0"/>
          <w:sz w:val="22"/>
          <w:szCs w:val="22"/>
        </w:rPr>
        <w:t>when it takes the decision on whether or not to make the neighbourhood plan (which brings it into legal force).</w:t>
      </w:r>
    </w:p>
    <w:p w14:paraId="46E38244" w14:textId="77777777" w:rsidR="000B23F8" w:rsidRPr="000B23F8" w:rsidRDefault="000B23F8" w:rsidP="000B23F8">
      <w:pPr>
        <w:pStyle w:val="BodyText"/>
        <w:rPr>
          <w:b w:val="0"/>
          <w:bCs w:val="0"/>
          <w:sz w:val="22"/>
          <w:szCs w:val="22"/>
        </w:rPr>
      </w:pPr>
    </w:p>
    <w:p w14:paraId="21095088" w14:textId="77777777" w:rsidR="000B23F8" w:rsidRPr="000B23F8" w:rsidRDefault="000B23F8" w:rsidP="000B23F8">
      <w:pPr>
        <w:pStyle w:val="BodyText"/>
        <w:rPr>
          <w:b w:val="0"/>
          <w:bCs w:val="0"/>
          <w:sz w:val="22"/>
          <w:szCs w:val="22"/>
        </w:rPr>
      </w:pPr>
      <w:r w:rsidRPr="000B23F8">
        <w:rPr>
          <w:b w:val="0"/>
          <w:bCs w:val="0"/>
          <w:sz w:val="22"/>
          <w:szCs w:val="22"/>
        </w:rPr>
        <w:t>To support this process, it is helpful for the qualifying body to make its own assessment of whether the draft neighbourhood plan that it intends to submit to the local planning authority:</w:t>
      </w:r>
    </w:p>
    <w:p w14:paraId="7D634579" w14:textId="77777777" w:rsidR="000B23F8" w:rsidRPr="000B23F8" w:rsidRDefault="000B23F8" w:rsidP="000B23F8">
      <w:pPr>
        <w:pStyle w:val="BodyText"/>
        <w:rPr>
          <w:b w:val="0"/>
          <w:bCs w:val="0"/>
          <w:sz w:val="22"/>
          <w:szCs w:val="22"/>
        </w:rPr>
      </w:pPr>
    </w:p>
    <w:p w14:paraId="646D2B84" w14:textId="77777777" w:rsidR="000B23F8" w:rsidRDefault="000B23F8" w:rsidP="000B23F8">
      <w:pPr>
        <w:pStyle w:val="BodyText"/>
        <w:numPr>
          <w:ilvl w:val="0"/>
          <w:numId w:val="20"/>
        </w:numPr>
        <w:rPr>
          <w:b w:val="0"/>
          <w:bCs w:val="0"/>
          <w:sz w:val="22"/>
          <w:szCs w:val="22"/>
        </w:rPr>
      </w:pPr>
      <w:r w:rsidRPr="000B23F8">
        <w:rPr>
          <w:b w:val="0"/>
          <w:bCs w:val="0"/>
          <w:sz w:val="22"/>
          <w:szCs w:val="22"/>
        </w:rPr>
        <w:t>meets each of the basic conditions</w:t>
      </w:r>
    </w:p>
    <w:p w14:paraId="4B2B4AD5" w14:textId="77777777" w:rsidR="000B23F8" w:rsidRDefault="000B23F8" w:rsidP="000B23F8">
      <w:pPr>
        <w:pStyle w:val="BodyText"/>
        <w:numPr>
          <w:ilvl w:val="0"/>
          <w:numId w:val="20"/>
        </w:numPr>
        <w:rPr>
          <w:b w:val="0"/>
          <w:bCs w:val="0"/>
          <w:sz w:val="22"/>
          <w:szCs w:val="22"/>
        </w:rPr>
      </w:pPr>
      <w:r w:rsidRPr="000B23F8">
        <w:rPr>
          <w:b w:val="0"/>
          <w:bCs w:val="0"/>
          <w:sz w:val="22"/>
          <w:szCs w:val="22"/>
        </w:rPr>
        <w:t>has been prepared in accordance with the correct process and all those required to be consulted have been</w:t>
      </w:r>
    </w:p>
    <w:p w14:paraId="56E2AC16" w14:textId="77777777" w:rsidR="000B23F8" w:rsidRPr="000B23F8" w:rsidRDefault="000B23F8" w:rsidP="000B23F8">
      <w:pPr>
        <w:pStyle w:val="BodyText"/>
        <w:numPr>
          <w:ilvl w:val="0"/>
          <w:numId w:val="20"/>
        </w:numPr>
        <w:rPr>
          <w:b w:val="0"/>
          <w:bCs w:val="0"/>
          <w:sz w:val="22"/>
          <w:szCs w:val="22"/>
        </w:rPr>
      </w:pPr>
      <w:r w:rsidRPr="000B23F8">
        <w:rPr>
          <w:b w:val="0"/>
          <w:bCs w:val="0"/>
          <w:sz w:val="22"/>
          <w:szCs w:val="22"/>
        </w:rPr>
        <w:t>is accompanied by all the required documents</w:t>
      </w:r>
    </w:p>
    <w:p w14:paraId="50F0B89C" w14:textId="77777777" w:rsidR="000B23F8" w:rsidRDefault="000B23F8" w:rsidP="000B23F8">
      <w:pPr>
        <w:pStyle w:val="BodyText"/>
        <w:rPr>
          <w:sz w:val="22"/>
          <w:szCs w:val="22"/>
        </w:rPr>
      </w:pPr>
    </w:p>
    <w:p w14:paraId="3DE712BC" w14:textId="77777777" w:rsidR="006A7E6E" w:rsidRDefault="000B23F8" w:rsidP="000B23F8">
      <w:pPr>
        <w:pStyle w:val="BodyText"/>
        <w:rPr>
          <w:b w:val="0"/>
          <w:bCs w:val="0"/>
          <w:sz w:val="22"/>
          <w:szCs w:val="22"/>
        </w:rPr>
      </w:pPr>
      <w:r w:rsidRPr="00FF7A46">
        <w:rPr>
          <w:b w:val="0"/>
          <w:bCs w:val="0"/>
          <w:sz w:val="22"/>
          <w:szCs w:val="22"/>
        </w:rPr>
        <w:t>To assess whether an SEA is required, a screening process must be undertaken based on a</w:t>
      </w:r>
      <w:r>
        <w:rPr>
          <w:b w:val="0"/>
          <w:bCs w:val="0"/>
          <w:sz w:val="22"/>
          <w:szCs w:val="22"/>
        </w:rPr>
        <w:t xml:space="preserve"> </w:t>
      </w:r>
      <w:r w:rsidRPr="00FF7A46">
        <w:rPr>
          <w:b w:val="0"/>
          <w:bCs w:val="0"/>
          <w:sz w:val="22"/>
          <w:szCs w:val="22"/>
        </w:rPr>
        <w:t>standard set of criteria</w:t>
      </w:r>
      <w:r w:rsidR="006A7E6E">
        <w:rPr>
          <w:b w:val="0"/>
          <w:bCs w:val="0"/>
          <w:sz w:val="22"/>
          <w:szCs w:val="22"/>
        </w:rPr>
        <w:t xml:space="preserve"> specified in Schedule 1 of the Regulations</w:t>
      </w:r>
      <w:r w:rsidRPr="00FF7A46">
        <w:rPr>
          <w:b w:val="0"/>
          <w:bCs w:val="0"/>
          <w:sz w:val="22"/>
          <w:szCs w:val="22"/>
        </w:rPr>
        <w:t xml:space="preserve">. </w:t>
      </w:r>
    </w:p>
    <w:p w14:paraId="64C69CDF" w14:textId="77777777" w:rsidR="006A7E6E" w:rsidRPr="006A7E6E" w:rsidRDefault="006A7E6E" w:rsidP="006A7E6E">
      <w:pPr>
        <w:pStyle w:val="BodyText"/>
        <w:rPr>
          <w:b w:val="0"/>
          <w:bCs w:val="0"/>
          <w:sz w:val="22"/>
          <w:szCs w:val="22"/>
        </w:rPr>
      </w:pPr>
    </w:p>
    <w:p w14:paraId="327D0A67" w14:textId="77777777" w:rsidR="006A7E6E" w:rsidRPr="006A7E6E" w:rsidRDefault="006A7E6E" w:rsidP="006A7E6E">
      <w:pPr>
        <w:pStyle w:val="BodyText"/>
        <w:rPr>
          <w:b w:val="0"/>
          <w:bCs w:val="0"/>
          <w:sz w:val="22"/>
          <w:szCs w:val="22"/>
        </w:rPr>
      </w:pPr>
      <w:r>
        <w:rPr>
          <w:b w:val="0"/>
          <w:bCs w:val="0"/>
          <w:sz w:val="22"/>
          <w:szCs w:val="22"/>
        </w:rPr>
        <w:t>B</w:t>
      </w:r>
      <w:r w:rsidRPr="006A7E6E">
        <w:rPr>
          <w:b w:val="0"/>
          <w:bCs w:val="0"/>
          <w:sz w:val="22"/>
          <w:szCs w:val="22"/>
        </w:rPr>
        <w:t xml:space="preserve">efore making a </w:t>
      </w:r>
      <w:r w:rsidR="006A06D0">
        <w:rPr>
          <w:b w:val="0"/>
          <w:bCs w:val="0"/>
          <w:sz w:val="22"/>
          <w:szCs w:val="22"/>
        </w:rPr>
        <w:t xml:space="preserve">final </w:t>
      </w:r>
      <w:r w:rsidRPr="006A7E6E">
        <w:rPr>
          <w:b w:val="0"/>
          <w:bCs w:val="0"/>
          <w:sz w:val="22"/>
          <w:szCs w:val="22"/>
        </w:rPr>
        <w:t xml:space="preserve">determination the following three </w:t>
      </w:r>
      <w:r w:rsidR="006A06D0">
        <w:rPr>
          <w:b w:val="0"/>
          <w:bCs w:val="0"/>
          <w:sz w:val="22"/>
          <w:szCs w:val="22"/>
        </w:rPr>
        <w:t xml:space="preserve">statutory </w:t>
      </w:r>
      <w:r w:rsidRPr="006A7E6E">
        <w:rPr>
          <w:b w:val="0"/>
          <w:bCs w:val="0"/>
          <w:sz w:val="22"/>
          <w:szCs w:val="22"/>
        </w:rPr>
        <w:t xml:space="preserve">consultation bodies </w:t>
      </w:r>
      <w:r w:rsidR="006A06D0">
        <w:rPr>
          <w:b w:val="0"/>
          <w:bCs w:val="0"/>
          <w:sz w:val="22"/>
          <w:szCs w:val="22"/>
        </w:rPr>
        <w:t>must be consulted</w:t>
      </w:r>
      <w:r w:rsidRPr="006A7E6E">
        <w:rPr>
          <w:b w:val="0"/>
          <w:bCs w:val="0"/>
          <w:sz w:val="22"/>
          <w:szCs w:val="22"/>
        </w:rPr>
        <w:t>:</w:t>
      </w:r>
    </w:p>
    <w:p w14:paraId="0204E0C5" w14:textId="77777777" w:rsidR="006A7E6E" w:rsidRPr="006A7E6E" w:rsidRDefault="006A7E6E" w:rsidP="006A7E6E">
      <w:pPr>
        <w:pStyle w:val="BodyText"/>
        <w:rPr>
          <w:b w:val="0"/>
          <w:bCs w:val="0"/>
          <w:sz w:val="22"/>
          <w:szCs w:val="22"/>
        </w:rPr>
      </w:pPr>
    </w:p>
    <w:p w14:paraId="102FA6C2" w14:textId="77777777" w:rsidR="006A7E6E" w:rsidRPr="006A7E6E" w:rsidRDefault="006A7E6E" w:rsidP="006A06D0">
      <w:pPr>
        <w:pStyle w:val="BodyText"/>
        <w:numPr>
          <w:ilvl w:val="0"/>
          <w:numId w:val="27"/>
        </w:numPr>
        <w:rPr>
          <w:b w:val="0"/>
          <w:bCs w:val="0"/>
          <w:sz w:val="22"/>
          <w:szCs w:val="22"/>
        </w:rPr>
      </w:pPr>
      <w:r w:rsidRPr="006A7E6E">
        <w:rPr>
          <w:b w:val="0"/>
          <w:bCs w:val="0"/>
          <w:sz w:val="22"/>
          <w:szCs w:val="22"/>
        </w:rPr>
        <w:t xml:space="preserve">Environment Agency, </w:t>
      </w:r>
    </w:p>
    <w:p w14:paraId="0F1D1502" w14:textId="77777777" w:rsidR="006A7E6E" w:rsidRPr="006A7E6E" w:rsidRDefault="006A7E6E" w:rsidP="006A06D0">
      <w:pPr>
        <w:pStyle w:val="BodyText"/>
        <w:numPr>
          <w:ilvl w:val="0"/>
          <w:numId w:val="27"/>
        </w:numPr>
        <w:rPr>
          <w:b w:val="0"/>
          <w:bCs w:val="0"/>
          <w:sz w:val="22"/>
          <w:szCs w:val="22"/>
        </w:rPr>
      </w:pPr>
      <w:r w:rsidRPr="006A7E6E">
        <w:rPr>
          <w:b w:val="0"/>
          <w:bCs w:val="0"/>
          <w:sz w:val="22"/>
          <w:szCs w:val="22"/>
        </w:rPr>
        <w:t xml:space="preserve">Natural England; and </w:t>
      </w:r>
    </w:p>
    <w:p w14:paraId="69BB9E81" w14:textId="77777777" w:rsidR="006A7E6E" w:rsidRPr="005C0C70" w:rsidRDefault="006A7E6E" w:rsidP="000B23F8">
      <w:pPr>
        <w:pStyle w:val="BodyText"/>
        <w:numPr>
          <w:ilvl w:val="0"/>
          <w:numId w:val="27"/>
        </w:numPr>
        <w:rPr>
          <w:b w:val="0"/>
          <w:bCs w:val="0"/>
          <w:sz w:val="22"/>
          <w:szCs w:val="22"/>
        </w:rPr>
      </w:pPr>
      <w:r w:rsidRPr="006A7E6E">
        <w:rPr>
          <w:b w:val="0"/>
          <w:bCs w:val="0"/>
          <w:sz w:val="22"/>
          <w:szCs w:val="22"/>
        </w:rPr>
        <w:t>Historic England.</w:t>
      </w:r>
    </w:p>
    <w:p w14:paraId="5DBC9E37" w14:textId="77777777" w:rsidR="006A7E6E" w:rsidRDefault="006A7E6E" w:rsidP="00FF7A46">
      <w:pPr>
        <w:pStyle w:val="BodyText"/>
        <w:rPr>
          <w:b w:val="0"/>
          <w:bCs w:val="0"/>
          <w:sz w:val="22"/>
          <w:szCs w:val="22"/>
        </w:rPr>
      </w:pPr>
    </w:p>
    <w:p w14:paraId="280E9EA4" w14:textId="77777777" w:rsidR="00726842" w:rsidRDefault="00935A26" w:rsidP="00FF7A46">
      <w:pPr>
        <w:pStyle w:val="BodyText"/>
        <w:rPr>
          <w:b w:val="0"/>
          <w:bCs w:val="0"/>
          <w:sz w:val="22"/>
          <w:szCs w:val="22"/>
        </w:rPr>
      </w:pPr>
      <w:r w:rsidRPr="00935A26">
        <w:rPr>
          <w:b w:val="0"/>
          <w:bCs w:val="0"/>
          <w:sz w:val="22"/>
          <w:szCs w:val="22"/>
        </w:rPr>
        <w:t xml:space="preserve">Under Regulation 11 (1) the responsible body (Oldham </w:t>
      </w:r>
      <w:r w:rsidR="005C0C70">
        <w:rPr>
          <w:b w:val="0"/>
          <w:bCs w:val="0"/>
          <w:sz w:val="22"/>
          <w:szCs w:val="22"/>
        </w:rPr>
        <w:t>C</w:t>
      </w:r>
      <w:r w:rsidRPr="00935A26">
        <w:rPr>
          <w:b w:val="0"/>
          <w:bCs w:val="0"/>
          <w:sz w:val="22"/>
          <w:szCs w:val="22"/>
        </w:rPr>
        <w:t xml:space="preserve">ouncil) will send to each of the three consultation bodies a copy of the </w:t>
      </w:r>
      <w:r>
        <w:rPr>
          <w:b w:val="0"/>
          <w:bCs w:val="0"/>
          <w:sz w:val="22"/>
          <w:szCs w:val="22"/>
        </w:rPr>
        <w:t xml:space="preserve">final </w:t>
      </w:r>
      <w:r w:rsidRPr="00935A26">
        <w:rPr>
          <w:b w:val="0"/>
          <w:bCs w:val="0"/>
          <w:sz w:val="22"/>
          <w:szCs w:val="22"/>
        </w:rPr>
        <w:t xml:space="preserve">determination within 28 days of making a determination and under Regulation 11 (2) the responsible body will publish </w:t>
      </w:r>
      <w:r w:rsidRPr="00935A26">
        <w:rPr>
          <w:b w:val="0"/>
          <w:bCs w:val="0"/>
          <w:sz w:val="22"/>
          <w:szCs w:val="22"/>
        </w:rPr>
        <w:lastRenderedPageBreak/>
        <w:t>the determination and any accompanying statement of reasons on the Council’s website at which the documents may be viewed and downloaded and will within 28 days of making a determination take appropriate steps to bring to the attention of the public: the title of the plan to which the direction relates; that the responsible authority has determined that the plan is or is not likely to have significant environmental effects (as the case may be) and, accordingly, that an environmental assessment is or is not required in respect of the plan; the address of the website, the determination and any accompanying statement of reasons may be viewed and downloaded free of charge; the fact that a copy of those documents may be obtained by email or post from the responsible authority; the address, email address and telephone number for the purpose of requesting a copy of those documents, either by email or by post; whether a charge will be made for copies of those documents provided by post, and the amount of any charge; and the telephone number which can be used to contact the responsible authority for enquiries in relation to those documents.</w:t>
      </w:r>
    </w:p>
    <w:p w14:paraId="53E8BA51" w14:textId="77777777" w:rsidR="00726842" w:rsidRDefault="00726842" w:rsidP="00FF7A46">
      <w:pPr>
        <w:pStyle w:val="BodyText"/>
        <w:rPr>
          <w:b w:val="0"/>
          <w:bCs w:val="0"/>
          <w:sz w:val="22"/>
          <w:szCs w:val="22"/>
        </w:rPr>
      </w:pPr>
    </w:p>
    <w:p w14:paraId="22408CDF" w14:textId="77777777" w:rsidR="00726842" w:rsidRDefault="00726842" w:rsidP="00FF7A46">
      <w:pPr>
        <w:pStyle w:val="BodyText"/>
        <w:rPr>
          <w:b w:val="0"/>
          <w:bCs w:val="0"/>
          <w:sz w:val="22"/>
          <w:szCs w:val="22"/>
        </w:rPr>
      </w:pPr>
    </w:p>
    <w:p w14:paraId="2168F984" w14:textId="77777777" w:rsidR="00726842" w:rsidRDefault="00726842" w:rsidP="00FF7A46">
      <w:pPr>
        <w:pStyle w:val="BodyText"/>
        <w:rPr>
          <w:b w:val="0"/>
          <w:bCs w:val="0"/>
          <w:sz w:val="22"/>
          <w:szCs w:val="22"/>
        </w:rPr>
      </w:pPr>
    </w:p>
    <w:p w14:paraId="533900C3" w14:textId="77777777" w:rsidR="00726842" w:rsidRDefault="00726842" w:rsidP="00FF7A46">
      <w:pPr>
        <w:pStyle w:val="BodyText"/>
        <w:rPr>
          <w:b w:val="0"/>
          <w:bCs w:val="0"/>
          <w:sz w:val="22"/>
          <w:szCs w:val="22"/>
        </w:rPr>
      </w:pPr>
    </w:p>
    <w:p w14:paraId="4CDF2170" w14:textId="77777777" w:rsidR="00726842" w:rsidRDefault="00726842" w:rsidP="00FF7A46">
      <w:pPr>
        <w:pStyle w:val="BodyText"/>
        <w:rPr>
          <w:b w:val="0"/>
          <w:bCs w:val="0"/>
          <w:sz w:val="22"/>
          <w:szCs w:val="22"/>
        </w:rPr>
      </w:pPr>
    </w:p>
    <w:p w14:paraId="2712B568" w14:textId="77777777" w:rsidR="00726842" w:rsidRDefault="00726842" w:rsidP="00FF7A46">
      <w:pPr>
        <w:pStyle w:val="BodyText"/>
        <w:rPr>
          <w:b w:val="0"/>
          <w:bCs w:val="0"/>
          <w:sz w:val="22"/>
          <w:szCs w:val="22"/>
        </w:rPr>
      </w:pPr>
    </w:p>
    <w:p w14:paraId="13C629F4" w14:textId="77777777" w:rsidR="00726842" w:rsidRDefault="00726842" w:rsidP="00FF7A46">
      <w:pPr>
        <w:pStyle w:val="BodyText"/>
        <w:rPr>
          <w:b w:val="0"/>
          <w:bCs w:val="0"/>
          <w:sz w:val="22"/>
          <w:szCs w:val="22"/>
        </w:rPr>
      </w:pPr>
    </w:p>
    <w:p w14:paraId="344440F2" w14:textId="77777777" w:rsidR="00726842" w:rsidRDefault="00726842" w:rsidP="00FF7A46">
      <w:pPr>
        <w:pStyle w:val="BodyText"/>
        <w:rPr>
          <w:b w:val="0"/>
          <w:bCs w:val="0"/>
          <w:sz w:val="22"/>
          <w:szCs w:val="22"/>
        </w:rPr>
      </w:pPr>
    </w:p>
    <w:p w14:paraId="397C4C72" w14:textId="77777777" w:rsidR="00726842" w:rsidRDefault="00726842" w:rsidP="00FF7A46">
      <w:pPr>
        <w:pStyle w:val="BodyText"/>
        <w:rPr>
          <w:b w:val="0"/>
          <w:bCs w:val="0"/>
          <w:sz w:val="22"/>
          <w:szCs w:val="22"/>
        </w:rPr>
      </w:pPr>
    </w:p>
    <w:p w14:paraId="708D84A8" w14:textId="77777777" w:rsidR="00726842" w:rsidRDefault="00726842" w:rsidP="00FF7A46">
      <w:pPr>
        <w:pStyle w:val="BodyText"/>
        <w:rPr>
          <w:b w:val="0"/>
          <w:bCs w:val="0"/>
          <w:sz w:val="22"/>
          <w:szCs w:val="22"/>
        </w:rPr>
      </w:pPr>
    </w:p>
    <w:p w14:paraId="002719AC" w14:textId="77777777" w:rsidR="00726842" w:rsidRDefault="00726842" w:rsidP="00FF7A46">
      <w:pPr>
        <w:pStyle w:val="BodyText"/>
        <w:rPr>
          <w:b w:val="0"/>
          <w:bCs w:val="0"/>
          <w:sz w:val="22"/>
          <w:szCs w:val="22"/>
        </w:rPr>
      </w:pPr>
    </w:p>
    <w:p w14:paraId="771079AD" w14:textId="77777777" w:rsidR="00FB185A" w:rsidRDefault="00FB185A" w:rsidP="00FF7A46">
      <w:pPr>
        <w:pStyle w:val="BodyText"/>
        <w:rPr>
          <w:b w:val="0"/>
          <w:bCs w:val="0"/>
          <w:sz w:val="22"/>
          <w:szCs w:val="22"/>
        </w:rPr>
      </w:pPr>
    </w:p>
    <w:p w14:paraId="4E18E9C5" w14:textId="77777777" w:rsidR="002A2DAE" w:rsidRDefault="002A2DAE" w:rsidP="00FF7A46">
      <w:pPr>
        <w:pStyle w:val="BodyText"/>
        <w:rPr>
          <w:b w:val="0"/>
          <w:bCs w:val="0"/>
          <w:sz w:val="22"/>
          <w:szCs w:val="22"/>
        </w:rPr>
      </w:pPr>
    </w:p>
    <w:p w14:paraId="2CCCFF76" w14:textId="77777777" w:rsidR="002A2DAE" w:rsidRDefault="002A2DAE" w:rsidP="00FF7A46">
      <w:pPr>
        <w:pStyle w:val="BodyText"/>
        <w:rPr>
          <w:b w:val="0"/>
          <w:bCs w:val="0"/>
          <w:sz w:val="22"/>
          <w:szCs w:val="22"/>
        </w:rPr>
      </w:pPr>
    </w:p>
    <w:p w14:paraId="4F7123FD" w14:textId="77777777" w:rsidR="005C0C70" w:rsidRDefault="005C0C70" w:rsidP="00FF7A46">
      <w:pPr>
        <w:pStyle w:val="BodyText"/>
        <w:rPr>
          <w:b w:val="0"/>
          <w:bCs w:val="0"/>
          <w:sz w:val="22"/>
          <w:szCs w:val="22"/>
        </w:rPr>
      </w:pPr>
    </w:p>
    <w:p w14:paraId="427E7DBF" w14:textId="77777777" w:rsidR="005C0C70" w:rsidRDefault="005C0C70" w:rsidP="00FF7A46">
      <w:pPr>
        <w:pStyle w:val="BodyText"/>
        <w:rPr>
          <w:b w:val="0"/>
          <w:bCs w:val="0"/>
          <w:sz w:val="22"/>
          <w:szCs w:val="22"/>
        </w:rPr>
      </w:pPr>
    </w:p>
    <w:p w14:paraId="09AAE441" w14:textId="77777777" w:rsidR="005C0C70" w:rsidRDefault="005C0C70" w:rsidP="00FF7A46">
      <w:pPr>
        <w:pStyle w:val="BodyText"/>
        <w:rPr>
          <w:b w:val="0"/>
          <w:bCs w:val="0"/>
          <w:sz w:val="22"/>
          <w:szCs w:val="22"/>
        </w:rPr>
      </w:pPr>
    </w:p>
    <w:p w14:paraId="7C03393F" w14:textId="77777777" w:rsidR="005C0C70" w:rsidRDefault="005C0C70" w:rsidP="00FF7A46">
      <w:pPr>
        <w:pStyle w:val="BodyText"/>
        <w:rPr>
          <w:b w:val="0"/>
          <w:bCs w:val="0"/>
          <w:sz w:val="22"/>
          <w:szCs w:val="22"/>
        </w:rPr>
      </w:pPr>
    </w:p>
    <w:p w14:paraId="22B82977" w14:textId="77777777" w:rsidR="005C0C70" w:rsidRDefault="005C0C70" w:rsidP="00FF7A46">
      <w:pPr>
        <w:pStyle w:val="BodyText"/>
        <w:rPr>
          <w:b w:val="0"/>
          <w:bCs w:val="0"/>
          <w:sz w:val="22"/>
          <w:szCs w:val="22"/>
        </w:rPr>
      </w:pPr>
    </w:p>
    <w:p w14:paraId="0E1B6C36" w14:textId="77777777" w:rsidR="005C0C70" w:rsidRDefault="005C0C70" w:rsidP="00FF7A46">
      <w:pPr>
        <w:pStyle w:val="BodyText"/>
        <w:rPr>
          <w:b w:val="0"/>
          <w:bCs w:val="0"/>
          <w:sz w:val="22"/>
          <w:szCs w:val="22"/>
        </w:rPr>
      </w:pPr>
    </w:p>
    <w:p w14:paraId="4D130D03" w14:textId="77777777" w:rsidR="005C0C70" w:rsidRDefault="005C0C70" w:rsidP="00FF7A46">
      <w:pPr>
        <w:pStyle w:val="BodyText"/>
        <w:rPr>
          <w:b w:val="0"/>
          <w:bCs w:val="0"/>
          <w:sz w:val="22"/>
          <w:szCs w:val="22"/>
        </w:rPr>
      </w:pPr>
    </w:p>
    <w:p w14:paraId="6EE70B2C" w14:textId="77777777" w:rsidR="005C0C70" w:rsidRDefault="005C0C70" w:rsidP="00FF7A46">
      <w:pPr>
        <w:pStyle w:val="BodyText"/>
        <w:rPr>
          <w:b w:val="0"/>
          <w:bCs w:val="0"/>
          <w:sz w:val="22"/>
          <w:szCs w:val="22"/>
        </w:rPr>
      </w:pPr>
    </w:p>
    <w:p w14:paraId="30A48415" w14:textId="77777777" w:rsidR="005C0C70" w:rsidRDefault="005C0C70" w:rsidP="00FF7A46">
      <w:pPr>
        <w:pStyle w:val="BodyText"/>
        <w:rPr>
          <w:b w:val="0"/>
          <w:bCs w:val="0"/>
          <w:sz w:val="22"/>
          <w:szCs w:val="22"/>
        </w:rPr>
      </w:pPr>
    </w:p>
    <w:p w14:paraId="326BDF17" w14:textId="77777777" w:rsidR="005C0C70" w:rsidRDefault="005C0C70" w:rsidP="00FF7A46">
      <w:pPr>
        <w:pStyle w:val="BodyText"/>
        <w:rPr>
          <w:b w:val="0"/>
          <w:bCs w:val="0"/>
          <w:sz w:val="22"/>
          <w:szCs w:val="22"/>
        </w:rPr>
      </w:pPr>
    </w:p>
    <w:p w14:paraId="6F5A3771" w14:textId="77777777" w:rsidR="005C0C70" w:rsidRDefault="005C0C70" w:rsidP="00FF7A46">
      <w:pPr>
        <w:pStyle w:val="BodyText"/>
        <w:rPr>
          <w:b w:val="0"/>
          <w:bCs w:val="0"/>
          <w:sz w:val="22"/>
          <w:szCs w:val="22"/>
        </w:rPr>
      </w:pPr>
    </w:p>
    <w:p w14:paraId="730DCBD4" w14:textId="77777777" w:rsidR="005C0C70" w:rsidRDefault="005C0C70" w:rsidP="00FF7A46">
      <w:pPr>
        <w:pStyle w:val="BodyText"/>
        <w:rPr>
          <w:b w:val="0"/>
          <w:bCs w:val="0"/>
          <w:sz w:val="22"/>
          <w:szCs w:val="22"/>
        </w:rPr>
      </w:pPr>
    </w:p>
    <w:p w14:paraId="735185DD" w14:textId="77777777" w:rsidR="005C0C70" w:rsidRDefault="005C0C70" w:rsidP="00FF7A46">
      <w:pPr>
        <w:pStyle w:val="BodyText"/>
        <w:rPr>
          <w:b w:val="0"/>
          <w:bCs w:val="0"/>
          <w:sz w:val="22"/>
          <w:szCs w:val="22"/>
        </w:rPr>
      </w:pPr>
    </w:p>
    <w:p w14:paraId="1989673F" w14:textId="77777777" w:rsidR="005C0C70" w:rsidRDefault="005C0C70" w:rsidP="00FF7A46">
      <w:pPr>
        <w:pStyle w:val="BodyText"/>
        <w:rPr>
          <w:b w:val="0"/>
          <w:bCs w:val="0"/>
          <w:sz w:val="22"/>
          <w:szCs w:val="22"/>
        </w:rPr>
      </w:pPr>
    </w:p>
    <w:p w14:paraId="474AAE62" w14:textId="77777777" w:rsidR="005C0C70" w:rsidRDefault="005C0C70" w:rsidP="00FF7A46">
      <w:pPr>
        <w:pStyle w:val="BodyText"/>
        <w:rPr>
          <w:b w:val="0"/>
          <w:bCs w:val="0"/>
          <w:sz w:val="22"/>
          <w:szCs w:val="22"/>
        </w:rPr>
      </w:pPr>
    </w:p>
    <w:p w14:paraId="1710BEEB" w14:textId="77777777" w:rsidR="005C0C70" w:rsidRDefault="005C0C70" w:rsidP="00FF7A46">
      <w:pPr>
        <w:pStyle w:val="BodyText"/>
        <w:rPr>
          <w:b w:val="0"/>
          <w:bCs w:val="0"/>
          <w:sz w:val="22"/>
          <w:szCs w:val="22"/>
        </w:rPr>
      </w:pPr>
    </w:p>
    <w:p w14:paraId="787904A0" w14:textId="77777777" w:rsidR="005C0C70" w:rsidRDefault="005C0C70" w:rsidP="00FF7A46">
      <w:pPr>
        <w:pStyle w:val="BodyText"/>
        <w:rPr>
          <w:b w:val="0"/>
          <w:bCs w:val="0"/>
          <w:sz w:val="22"/>
          <w:szCs w:val="22"/>
        </w:rPr>
      </w:pPr>
    </w:p>
    <w:p w14:paraId="55B3645C" w14:textId="77777777" w:rsidR="005C0C70" w:rsidRDefault="005C0C70" w:rsidP="00FF7A46">
      <w:pPr>
        <w:pStyle w:val="BodyText"/>
        <w:rPr>
          <w:b w:val="0"/>
          <w:bCs w:val="0"/>
          <w:sz w:val="22"/>
          <w:szCs w:val="22"/>
        </w:rPr>
      </w:pPr>
    </w:p>
    <w:p w14:paraId="5E1E0F89" w14:textId="77777777" w:rsidR="005C0C70" w:rsidRDefault="005C0C70" w:rsidP="00FF7A46">
      <w:pPr>
        <w:pStyle w:val="BodyText"/>
        <w:rPr>
          <w:b w:val="0"/>
          <w:bCs w:val="0"/>
          <w:sz w:val="22"/>
          <w:szCs w:val="22"/>
        </w:rPr>
      </w:pPr>
    </w:p>
    <w:p w14:paraId="4246ED1C" w14:textId="77777777" w:rsidR="005C0C70" w:rsidRDefault="005C0C70" w:rsidP="00FF7A46">
      <w:pPr>
        <w:pStyle w:val="BodyText"/>
        <w:rPr>
          <w:b w:val="0"/>
          <w:bCs w:val="0"/>
          <w:sz w:val="22"/>
          <w:szCs w:val="22"/>
        </w:rPr>
      </w:pPr>
    </w:p>
    <w:p w14:paraId="36032C0E" w14:textId="77777777" w:rsidR="005C0C70" w:rsidRDefault="005C0C70" w:rsidP="00FF7A46">
      <w:pPr>
        <w:pStyle w:val="BodyText"/>
        <w:rPr>
          <w:b w:val="0"/>
          <w:bCs w:val="0"/>
          <w:sz w:val="22"/>
          <w:szCs w:val="22"/>
        </w:rPr>
      </w:pPr>
    </w:p>
    <w:p w14:paraId="32BDE99B" w14:textId="77777777" w:rsidR="005C0C70" w:rsidRDefault="005C0C70" w:rsidP="00FF7A46">
      <w:pPr>
        <w:pStyle w:val="BodyText"/>
        <w:rPr>
          <w:b w:val="0"/>
          <w:bCs w:val="0"/>
          <w:sz w:val="22"/>
          <w:szCs w:val="22"/>
        </w:rPr>
      </w:pPr>
    </w:p>
    <w:p w14:paraId="3AB7B4F4" w14:textId="77777777" w:rsidR="00FB185A" w:rsidRDefault="00FB185A" w:rsidP="00FF7A46">
      <w:pPr>
        <w:pStyle w:val="BodyText"/>
        <w:rPr>
          <w:b w:val="0"/>
          <w:bCs w:val="0"/>
          <w:sz w:val="22"/>
          <w:szCs w:val="22"/>
        </w:rPr>
      </w:pPr>
    </w:p>
    <w:p w14:paraId="34A5BFB8" w14:textId="77777777" w:rsidR="00726842" w:rsidRDefault="00726842" w:rsidP="00FF7A46">
      <w:pPr>
        <w:pStyle w:val="BodyText"/>
        <w:rPr>
          <w:b w:val="0"/>
          <w:bCs w:val="0"/>
          <w:sz w:val="22"/>
          <w:szCs w:val="22"/>
        </w:rPr>
      </w:pPr>
    </w:p>
    <w:p w14:paraId="55B8CFD5" w14:textId="77777777" w:rsidR="00726842" w:rsidRDefault="00726842" w:rsidP="00FF7A46">
      <w:pPr>
        <w:pStyle w:val="BodyText"/>
        <w:rPr>
          <w:b w:val="0"/>
          <w:bCs w:val="0"/>
          <w:sz w:val="22"/>
          <w:szCs w:val="22"/>
        </w:rPr>
      </w:pPr>
    </w:p>
    <w:p w14:paraId="2E09FDFD" w14:textId="77777777" w:rsidR="00726842" w:rsidRDefault="00726842" w:rsidP="00FF7A46">
      <w:pPr>
        <w:pStyle w:val="BodyText"/>
        <w:rPr>
          <w:b w:val="0"/>
          <w:bCs w:val="0"/>
          <w:sz w:val="22"/>
          <w:szCs w:val="22"/>
        </w:rPr>
      </w:pPr>
    </w:p>
    <w:p w14:paraId="5061A40F" w14:textId="77777777" w:rsidR="00726842" w:rsidRDefault="00726842" w:rsidP="00FF7A46">
      <w:pPr>
        <w:pStyle w:val="BodyText"/>
        <w:rPr>
          <w:b w:val="0"/>
          <w:bCs w:val="0"/>
          <w:sz w:val="22"/>
          <w:szCs w:val="22"/>
        </w:rPr>
      </w:pPr>
    </w:p>
    <w:p w14:paraId="4CDFA26C" w14:textId="77777777" w:rsidR="00A762C9" w:rsidRDefault="00A762C9" w:rsidP="007751F9">
      <w:pPr>
        <w:pStyle w:val="BodyText"/>
        <w:rPr>
          <w:sz w:val="22"/>
          <w:szCs w:val="22"/>
        </w:rPr>
      </w:pPr>
    </w:p>
    <w:p w14:paraId="3A66F44F" w14:textId="77777777" w:rsidR="00A762C9" w:rsidRPr="00A762C9" w:rsidRDefault="007E19DC" w:rsidP="00A762C9">
      <w:pPr>
        <w:pStyle w:val="BodyText"/>
      </w:pPr>
      <w:r>
        <w:t xml:space="preserve">Saddleworth </w:t>
      </w:r>
      <w:r w:rsidR="00A762C9" w:rsidRPr="00A762C9">
        <w:t>Neighbourhood Plan and neighbourhood area:</w:t>
      </w:r>
    </w:p>
    <w:p w14:paraId="1AB743D5" w14:textId="77777777" w:rsidR="00A762C9" w:rsidRPr="00A762C9" w:rsidRDefault="00A762C9" w:rsidP="00A762C9">
      <w:pPr>
        <w:pStyle w:val="BodyText"/>
        <w:rPr>
          <w:sz w:val="22"/>
          <w:szCs w:val="22"/>
        </w:rPr>
      </w:pPr>
    </w:p>
    <w:p w14:paraId="03B200A6" w14:textId="77777777" w:rsidR="00A762C9" w:rsidRDefault="00A762C9" w:rsidP="00A762C9">
      <w:pPr>
        <w:pStyle w:val="BodyText"/>
        <w:rPr>
          <w:sz w:val="22"/>
          <w:szCs w:val="22"/>
        </w:rPr>
      </w:pPr>
      <w:r w:rsidRPr="00A762C9">
        <w:rPr>
          <w:sz w:val="22"/>
          <w:szCs w:val="22"/>
        </w:rPr>
        <w:t>Local Plan context for the Neighbourhood Plan</w:t>
      </w:r>
    </w:p>
    <w:p w14:paraId="5ECF919B" w14:textId="77777777" w:rsidR="005166C8" w:rsidRDefault="005166C8" w:rsidP="00A762C9">
      <w:pPr>
        <w:pStyle w:val="BodyText"/>
        <w:rPr>
          <w:sz w:val="22"/>
          <w:szCs w:val="22"/>
        </w:rPr>
      </w:pPr>
    </w:p>
    <w:p w14:paraId="5C11D514" w14:textId="77777777" w:rsidR="005166C8" w:rsidRPr="005166C8" w:rsidRDefault="005166C8" w:rsidP="005166C8">
      <w:pPr>
        <w:pStyle w:val="BodyText"/>
        <w:rPr>
          <w:b w:val="0"/>
          <w:bCs w:val="0"/>
          <w:sz w:val="22"/>
          <w:szCs w:val="22"/>
        </w:rPr>
      </w:pPr>
      <w:r w:rsidRPr="005166C8">
        <w:rPr>
          <w:b w:val="0"/>
          <w:bCs w:val="0"/>
          <w:sz w:val="22"/>
          <w:szCs w:val="22"/>
        </w:rPr>
        <w:t xml:space="preserve">Once adopted the Saddleworth Neighbourhood Plan would become part of the statutory development plan and be used to determine planning applications (alongside </w:t>
      </w:r>
      <w:r w:rsidR="007E19DC">
        <w:rPr>
          <w:b w:val="0"/>
          <w:bCs w:val="0"/>
          <w:sz w:val="22"/>
          <w:szCs w:val="22"/>
        </w:rPr>
        <w:t xml:space="preserve">plans such as </w:t>
      </w:r>
      <w:r w:rsidRPr="005166C8">
        <w:rPr>
          <w:b w:val="0"/>
          <w:bCs w:val="0"/>
          <w:sz w:val="22"/>
          <w:szCs w:val="22"/>
        </w:rPr>
        <w:t>Places for Everyone</w:t>
      </w:r>
      <w:r>
        <w:rPr>
          <w:b w:val="0"/>
          <w:bCs w:val="0"/>
          <w:sz w:val="22"/>
          <w:szCs w:val="22"/>
        </w:rPr>
        <w:t xml:space="preserve"> (PfE)</w:t>
      </w:r>
      <w:r>
        <w:rPr>
          <w:rStyle w:val="FootnoteReference"/>
          <w:b w:val="0"/>
          <w:bCs w:val="0"/>
          <w:sz w:val="22"/>
          <w:szCs w:val="22"/>
        </w:rPr>
        <w:footnoteReference w:id="2"/>
      </w:r>
      <w:r w:rsidR="005C0C70">
        <w:rPr>
          <w:b w:val="0"/>
          <w:bCs w:val="0"/>
          <w:sz w:val="22"/>
          <w:szCs w:val="22"/>
        </w:rPr>
        <w:t>, the Oldham Local Plan</w:t>
      </w:r>
      <w:r w:rsidR="0024768D">
        <w:rPr>
          <w:rStyle w:val="FootnoteReference"/>
          <w:b w:val="0"/>
          <w:bCs w:val="0"/>
          <w:sz w:val="22"/>
          <w:szCs w:val="22"/>
        </w:rPr>
        <w:footnoteReference w:id="3"/>
      </w:r>
      <w:r w:rsidR="005C0C70">
        <w:rPr>
          <w:b w:val="0"/>
          <w:bCs w:val="0"/>
          <w:sz w:val="22"/>
          <w:szCs w:val="22"/>
        </w:rPr>
        <w:t xml:space="preserve"> </w:t>
      </w:r>
      <w:r>
        <w:rPr>
          <w:b w:val="0"/>
          <w:bCs w:val="0"/>
          <w:sz w:val="22"/>
          <w:szCs w:val="22"/>
        </w:rPr>
        <w:t>and the Peak District National Park Local Plan</w:t>
      </w:r>
      <w:r>
        <w:rPr>
          <w:rStyle w:val="FootnoteReference"/>
          <w:b w:val="0"/>
          <w:bCs w:val="0"/>
          <w:sz w:val="22"/>
          <w:szCs w:val="22"/>
        </w:rPr>
        <w:footnoteReference w:id="4"/>
      </w:r>
      <w:r w:rsidRPr="005166C8">
        <w:rPr>
          <w:b w:val="0"/>
          <w:bCs w:val="0"/>
          <w:sz w:val="22"/>
          <w:szCs w:val="22"/>
        </w:rPr>
        <w:t xml:space="preserve">) for the designated neighbourhood area. </w:t>
      </w:r>
    </w:p>
    <w:p w14:paraId="33283E14" w14:textId="77777777" w:rsidR="005166C8" w:rsidRPr="005166C8" w:rsidRDefault="005166C8" w:rsidP="005166C8">
      <w:pPr>
        <w:pStyle w:val="BodyText"/>
        <w:rPr>
          <w:b w:val="0"/>
          <w:bCs w:val="0"/>
          <w:sz w:val="22"/>
          <w:szCs w:val="22"/>
        </w:rPr>
      </w:pPr>
    </w:p>
    <w:p w14:paraId="29E248A1" w14:textId="5E013D72" w:rsidR="005166C8" w:rsidRDefault="005166C8" w:rsidP="005166C8">
      <w:pPr>
        <w:pStyle w:val="BodyText"/>
        <w:rPr>
          <w:b w:val="0"/>
          <w:bCs w:val="0"/>
          <w:sz w:val="22"/>
          <w:szCs w:val="22"/>
        </w:rPr>
      </w:pPr>
      <w:r w:rsidRPr="005166C8">
        <w:rPr>
          <w:b w:val="0"/>
          <w:bCs w:val="0"/>
          <w:sz w:val="22"/>
          <w:szCs w:val="22"/>
        </w:rPr>
        <w:t xml:space="preserve">It will be important that the Saddleworth Neighbourhood Plan is positively prepared and </w:t>
      </w:r>
      <w:r w:rsidR="00FB185A">
        <w:rPr>
          <w:b w:val="0"/>
          <w:bCs w:val="0"/>
          <w:sz w:val="22"/>
          <w:szCs w:val="22"/>
        </w:rPr>
        <w:t>is</w:t>
      </w:r>
      <w:r w:rsidRPr="005166C8">
        <w:rPr>
          <w:b w:val="0"/>
          <w:bCs w:val="0"/>
          <w:sz w:val="22"/>
          <w:szCs w:val="22"/>
        </w:rPr>
        <w:t xml:space="preserve"> broadly consistent </w:t>
      </w:r>
      <w:r w:rsidR="00282096">
        <w:rPr>
          <w:b w:val="0"/>
          <w:bCs w:val="0"/>
          <w:sz w:val="22"/>
          <w:szCs w:val="22"/>
        </w:rPr>
        <w:t xml:space="preserve">with </w:t>
      </w:r>
      <w:r w:rsidR="0024768D">
        <w:rPr>
          <w:b w:val="0"/>
          <w:bCs w:val="0"/>
          <w:sz w:val="22"/>
          <w:szCs w:val="22"/>
        </w:rPr>
        <w:t xml:space="preserve">strategic policies which form part of the planning framework for the area. </w:t>
      </w:r>
      <w:r w:rsidR="00FB185A">
        <w:rPr>
          <w:b w:val="0"/>
          <w:bCs w:val="0"/>
          <w:sz w:val="22"/>
          <w:szCs w:val="22"/>
        </w:rPr>
        <w:t xml:space="preserve"> </w:t>
      </w:r>
    </w:p>
    <w:p w14:paraId="69090747" w14:textId="77777777" w:rsidR="00726842" w:rsidRPr="005166C8" w:rsidRDefault="00726842" w:rsidP="005166C8">
      <w:pPr>
        <w:pStyle w:val="BodyText"/>
        <w:rPr>
          <w:b w:val="0"/>
          <w:bCs w:val="0"/>
          <w:sz w:val="22"/>
          <w:szCs w:val="22"/>
        </w:rPr>
      </w:pPr>
    </w:p>
    <w:p w14:paraId="1A6910E0" w14:textId="77777777" w:rsidR="00726842" w:rsidRDefault="00726842" w:rsidP="00726842">
      <w:pPr>
        <w:pStyle w:val="BodyText"/>
        <w:rPr>
          <w:sz w:val="22"/>
          <w:szCs w:val="22"/>
        </w:rPr>
      </w:pPr>
      <w:r>
        <w:rPr>
          <w:sz w:val="22"/>
          <w:szCs w:val="22"/>
        </w:rPr>
        <w:t>Key e</w:t>
      </w:r>
      <w:r w:rsidRPr="00726842">
        <w:rPr>
          <w:sz w:val="22"/>
          <w:szCs w:val="22"/>
        </w:rPr>
        <w:t>nvironmental constraints in the neighbourhood area</w:t>
      </w:r>
    </w:p>
    <w:p w14:paraId="4BB9324C" w14:textId="77777777" w:rsidR="00726842" w:rsidRDefault="00726842" w:rsidP="00726842">
      <w:pPr>
        <w:pStyle w:val="BodyText"/>
        <w:rPr>
          <w:sz w:val="22"/>
          <w:szCs w:val="22"/>
        </w:rPr>
      </w:pPr>
    </w:p>
    <w:p w14:paraId="1ACB6E0B" w14:textId="77777777" w:rsidR="00726842" w:rsidRDefault="00726842" w:rsidP="00726842">
      <w:pPr>
        <w:pStyle w:val="BodyText"/>
        <w:rPr>
          <w:b w:val="0"/>
          <w:bCs w:val="0"/>
          <w:sz w:val="22"/>
          <w:szCs w:val="22"/>
        </w:rPr>
      </w:pPr>
      <w:r w:rsidRPr="002D6D6A">
        <w:rPr>
          <w:b w:val="0"/>
          <w:bCs w:val="0"/>
          <w:sz w:val="22"/>
          <w:szCs w:val="22"/>
        </w:rPr>
        <w:t xml:space="preserve">Within the designated neighbourhood area of Saddleworth the </w:t>
      </w:r>
      <w:r w:rsidR="002D6D6A" w:rsidRPr="002D6D6A">
        <w:rPr>
          <w:b w:val="0"/>
          <w:bCs w:val="0"/>
          <w:sz w:val="22"/>
          <w:szCs w:val="22"/>
        </w:rPr>
        <w:t>following</w:t>
      </w:r>
      <w:r w:rsidRPr="002D6D6A">
        <w:rPr>
          <w:b w:val="0"/>
          <w:bCs w:val="0"/>
          <w:sz w:val="22"/>
          <w:szCs w:val="22"/>
        </w:rPr>
        <w:t xml:space="preserve"> </w:t>
      </w:r>
      <w:r w:rsidR="002D6D6A" w:rsidRPr="002D6D6A">
        <w:rPr>
          <w:b w:val="0"/>
          <w:bCs w:val="0"/>
          <w:sz w:val="22"/>
          <w:szCs w:val="22"/>
        </w:rPr>
        <w:t>constraints</w:t>
      </w:r>
      <w:r w:rsidRPr="002D6D6A">
        <w:rPr>
          <w:b w:val="0"/>
          <w:bCs w:val="0"/>
          <w:sz w:val="22"/>
          <w:szCs w:val="22"/>
        </w:rPr>
        <w:t xml:space="preserve"> are noted:</w:t>
      </w:r>
    </w:p>
    <w:p w14:paraId="09496D12" w14:textId="77777777" w:rsidR="00FB185A" w:rsidRPr="002D6D6A" w:rsidRDefault="00FB185A" w:rsidP="00726842">
      <w:pPr>
        <w:pStyle w:val="BodyText"/>
        <w:rPr>
          <w:b w:val="0"/>
          <w:bCs w:val="0"/>
          <w:sz w:val="22"/>
          <w:szCs w:val="22"/>
        </w:rPr>
      </w:pPr>
    </w:p>
    <w:p w14:paraId="60EA138B" w14:textId="77777777" w:rsidR="00726842" w:rsidRPr="002D6D6A" w:rsidRDefault="00726842" w:rsidP="00726842">
      <w:pPr>
        <w:pStyle w:val="BodyText"/>
        <w:numPr>
          <w:ilvl w:val="0"/>
          <w:numId w:val="23"/>
        </w:numPr>
        <w:rPr>
          <w:b w:val="0"/>
          <w:bCs w:val="0"/>
          <w:sz w:val="22"/>
          <w:szCs w:val="22"/>
        </w:rPr>
      </w:pPr>
      <w:r w:rsidRPr="002D6D6A">
        <w:rPr>
          <w:b w:val="0"/>
          <w:bCs w:val="0"/>
          <w:sz w:val="22"/>
          <w:szCs w:val="22"/>
        </w:rPr>
        <w:t>the Peak District National Park;</w:t>
      </w:r>
    </w:p>
    <w:p w14:paraId="0EFCAAB1" w14:textId="77777777" w:rsidR="00726842" w:rsidRPr="002D6D6A" w:rsidRDefault="00726842" w:rsidP="00726842">
      <w:pPr>
        <w:pStyle w:val="BodyText"/>
        <w:numPr>
          <w:ilvl w:val="0"/>
          <w:numId w:val="23"/>
        </w:numPr>
        <w:rPr>
          <w:b w:val="0"/>
          <w:bCs w:val="0"/>
          <w:sz w:val="22"/>
          <w:szCs w:val="22"/>
        </w:rPr>
      </w:pPr>
      <w:r w:rsidRPr="002D6D6A">
        <w:rPr>
          <w:b w:val="0"/>
          <w:bCs w:val="0"/>
          <w:sz w:val="22"/>
          <w:szCs w:val="22"/>
        </w:rPr>
        <w:t xml:space="preserve">South Pennine Moors Special Protection Area and Special Area of Conservation; </w:t>
      </w:r>
    </w:p>
    <w:p w14:paraId="0E2D110F" w14:textId="77777777" w:rsidR="00726842" w:rsidRPr="002D6D6A" w:rsidRDefault="00726842" w:rsidP="00726842">
      <w:pPr>
        <w:pStyle w:val="BodyText"/>
        <w:numPr>
          <w:ilvl w:val="0"/>
          <w:numId w:val="23"/>
        </w:numPr>
        <w:rPr>
          <w:b w:val="0"/>
          <w:bCs w:val="0"/>
          <w:sz w:val="22"/>
          <w:szCs w:val="22"/>
        </w:rPr>
      </w:pPr>
      <w:r w:rsidRPr="002D6D6A">
        <w:rPr>
          <w:b w:val="0"/>
          <w:bCs w:val="0"/>
          <w:sz w:val="22"/>
          <w:szCs w:val="22"/>
        </w:rPr>
        <w:t xml:space="preserve">Sites of Special Scientific Interest; and </w:t>
      </w:r>
    </w:p>
    <w:p w14:paraId="71F42E3C" w14:textId="77777777" w:rsidR="00726842" w:rsidRPr="002D6D6A" w:rsidRDefault="00726842" w:rsidP="00726842">
      <w:pPr>
        <w:pStyle w:val="BodyText"/>
        <w:numPr>
          <w:ilvl w:val="0"/>
          <w:numId w:val="23"/>
        </w:numPr>
        <w:rPr>
          <w:b w:val="0"/>
          <w:bCs w:val="0"/>
          <w:sz w:val="22"/>
          <w:szCs w:val="22"/>
        </w:rPr>
      </w:pPr>
      <w:r w:rsidRPr="002D6D6A">
        <w:rPr>
          <w:b w:val="0"/>
          <w:bCs w:val="0"/>
          <w:sz w:val="22"/>
          <w:szCs w:val="22"/>
        </w:rPr>
        <w:t>Sites of Biological Importance</w:t>
      </w:r>
      <w:r w:rsidR="002A2DAE">
        <w:rPr>
          <w:b w:val="0"/>
          <w:bCs w:val="0"/>
          <w:sz w:val="22"/>
          <w:szCs w:val="22"/>
        </w:rPr>
        <w:t>.</w:t>
      </w:r>
    </w:p>
    <w:p w14:paraId="3F9EA012" w14:textId="77777777" w:rsidR="00726842" w:rsidRPr="002D6D6A" w:rsidRDefault="00726842" w:rsidP="00726842">
      <w:pPr>
        <w:pStyle w:val="BodyText"/>
        <w:rPr>
          <w:b w:val="0"/>
          <w:bCs w:val="0"/>
          <w:sz w:val="22"/>
          <w:szCs w:val="22"/>
        </w:rPr>
      </w:pPr>
    </w:p>
    <w:p w14:paraId="436F9826" w14:textId="77777777" w:rsidR="002D6D6A" w:rsidRPr="002D6D6A" w:rsidRDefault="002D6D6A" w:rsidP="00726842">
      <w:pPr>
        <w:pStyle w:val="BodyText"/>
        <w:rPr>
          <w:b w:val="0"/>
          <w:bCs w:val="0"/>
          <w:sz w:val="22"/>
          <w:szCs w:val="22"/>
        </w:rPr>
      </w:pPr>
      <w:r w:rsidRPr="002D6D6A">
        <w:rPr>
          <w:b w:val="0"/>
          <w:bCs w:val="0"/>
          <w:sz w:val="22"/>
          <w:szCs w:val="22"/>
        </w:rPr>
        <w:t>A large proportion of the area is designated as Green Belt and for this area in Oldham Landscape Character types are identified. Minerals Safeguarding Areas are also identified.</w:t>
      </w:r>
    </w:p>
    <w:p w14:paraId="2B2CB9D4" w14:textId="77777777" w:rsidR="002D6D6A" w:rsidRPr="002D6D6A" w:rsidRDefault="002D6D6A" w:rsidP="00726842">
      <w:pPr>
        <w:pStyle w:val="BodyText"/>
        <w:rPr>
          <w:b w:val="0"/>
          <w:bCs w:val="0"/>
          <w:sz w:val="22"/>
          <w:szCs w:val="22"/>
        </w:rPr>
      </w:pPr>
    </w:p>
    <w:p w14:paraId="6DE1D38D" w14:textId="77777777" w:rsidR="00726842" w:rsidRPr="002D6D6A" w:rsidRDefault="00726842" w:rsidP="00726842">
      <w:pPr>
        <w:pStyle w:val="BodyText"/>
        <w:rPr>
          <w:b w:val="0"/>
          <w:bCs w:val="0"/>
          <w:sz w:val="22"/>
          <w:szCs w:val="22"/>
        </w:rPr>
      </w:pPr>
      <w:r w:rsidRPr="002D6D6A">
        <w:rPr>
          <w:b w:val="0"/>
          <w:bCs w:val="0"/>
          <w:sz w:val="22"/>
          <w:szCs w:val="22"/>
        </w:rPr>
        <w:t xml:space="preserve">Areas of flood zones 2 and 3 are contained within the area, as well as other forms of flood risk. </w:t>
      </w:r>
      <w:r w:rsidR="002D6D6A" w:rsidRPr="002D6D6A">
        <w:rPr>
          <w:b w:val="0"/>
          <w:bCs w:val="0"/>
          <w:sz w:val="22"/>
          <w:szCs w:val="22"/>
        </w:rPr>
        <w:t>In relation to water quality the watercourses within this area are moderate.</w:t>
      </w:r>
    </w:p>
    <w:p w14:paraId="0B7DCAC0" w14:textId="77777777" w:rsidR="00726842" w:rsidRPr="002D6D6A" w:rsidRDefault="00726842" w:rsidP="00726842">
      <w:pPr>
        <w:pStyle w:val="BodyText"/>
        <w:rPr>
          <w:b w:val="0"/>
          <w:bCs w:val="0"/>
          <w:sz w:val="22"/>
          <w:szCs w:val="22"/>
        </w:rPr>
      </w:pPr>
    </w:p>
    <w:p w14:paraId="73D7EB68" w14:textId="77777777" w:rsidR="00726842" w:rsidRPr="002D6D6A" w:rsidRDefault="00726842" w:rsidP="00726842">
      <w:pPr>
        <w:pStyle w:val="BodyText"/>
        <w:rPr>
          <w:b w:val="0"/>
          <w:bCs w:val="0"/>
          <w:sz w:val="22"/>
          <w:szCs w:val="22"/>
        </w:rPr>
      </w:pPr>
      <w:r w:rsidRPr="002D6D6A">
        <w:rPr>
          <w:b w:val="0"/>
          <w:bCs w:val="0"/>
          <w:sz w:val="22"/>
          <w:szCs w:val="22"/>
        </w:rPr>
        <w:t>In terms of th</w:t>
      </w:r>
      <w:r w:rsidR="00FB185A">
        <w:rPr>
          <w:b w:val="0"/>
          <w:bCs w:val="0"/>
          <w:sz w:val="22"/>
          <w:szCs w:val="22"/>
        </w:rPr>
        <w:t>e</w:t>
      </w:r>
      <w:r w:rsidRPr="002D6D6A">
        <w:rPr>
          <w:b w:val="0"/>
          <w:bCs w:val="0"/>
          <w:sz w:val="22"/>
          <w:szCs w:val="22"/>
        </w:rPr>
        <w:t xml:space="preserve"> historic environment </w:t>
      </w:r>
      <w:r w:rsidR="002D6D6A">
        <w:rPr>
          <w:b w:val="0"/>
          <w:bCs w:val="0"/>
          <w:sz w:val="22"/>
          <w:szCs w:val="22"/>
        </w:rPr>
        <w:t xml:space="preserve">Saddleworth contains two scheduled monuments, twenty two conservation areas and a significant number of designated and non-designated heritage assets including textile mills. </w:t>
      </w:r>
    </w:p>
    <w:p w14:paraId="3D6EF5CF" w14:textId="77777777" w:rsidR="004E317D" w:rsidRDefault="004E317D" w:rsidP="00A762C9">
      <w:pPr>
        <w:pStyle w:val="BodyText"/>
        <w:rPr>
          <w:sz w:val="22"/>
          <w:szCs w:val="22"/>
        </w:rPr>
      </w:pPr>
    </w:p>
    <w:p w14:paraId="64D8D7F2" w14:textId="77777777" w:rsidR="00A762C9" w:rsidRDefault="00A762C9" w:rsidP="00A762C9">
      <w:pPr>
        <w:pStyle w:val="BodyText"/>
        <w:rPr>
          <w:sz w:val="22"/>
          <w:szCs w:val="22"/>
        </w:rPr>
      </w:pPr>
      <w:r w:rsidRPr="00A762C9">
        <w:rPr>
          <w:sz w:val="22"/>
          <w:szCs w:val="22"/>
        </w:rPr>
        <w:t>Vision</w:t>
      </w:r>
      <w:r w:rsidR="009F1495">
        <w:rPr>
          <w:sz w:val="22"/>
          <w:szCs w:val="22"/>
        </w:rPr>
        <w:t xml:space="preserve"> </w:t>
      </w:r>
      <w:r w:rsidRPr="00A762C9">
        <w:rPr>
          <w:sz w:val="22"/>
          <w:szCs w:val="22"/>
        </w:rPr>
        <w:t xml:space="preserve">and objectives of </w:t>
      </w:r>
      <w:r w:rsidR="009F1495">
        <w:rPr>
          <w:sz w:val="22"/>
          <w:szCs w:val="22"/>
        </w:rPr>
        <w:t xml:space="preserve">the Saddleworth </w:t>
      </w:r>
      <w:r w:rsidRPr="00A762C9">
        <w:rPr>
          <w:sz w:val="22"/>
          <w:szCs w:val="22"/>
        </w:rPr>
        <w:t>Neighbourhood Plan</w:t>
      </w:r>
    </w:p>
    <w:p w14:paraId="6DE13F45" w14:textId="77777777" w:rsidR="00FB2EE2" w:rsidRDefault="00FB2EE2" w:rsidP="00A762C9">
      <w:pPr>
        <w:pStyle w:val="BodyText"/>
        <w:rPr>
          <w:sz w:val="22"/>
          <w:szCs w:val="22"/>
        </w:rPr>
      </w:pPr>
    </w:p>
    <w:p w14:paraId="75452A88" w14:textId="77777777" w:rsidR="007E19DC" w:rsidRDefault="007E19DC" w:rsidP="007E19DC">
      <w:pPr>
        <w:pStyle w:val="BodyText"/>
        <w:rPr>
          <w:b w:val="0"/>
          <w:bCs w:val="0"/>
          <w:sz w:val="22"/>
          <w:szCs w:val="22"/>
        </w:rPr>
      </w:pPr>
      <w:r w:rsidRPr="007E19DC">
        <w:rPr>
          <w:b w:val="0"/>
          <w:bCs w:val="0"/>
          <w:sz w:val="22"/>
          <w:szCs w:val="22"/>
        </w:rPr>
        <w:t xml:space="preserve">The vision of the Saddleworth Neighbourhood Plan is: </w:t>
      </w:r>
      <w:r>
        <w:rPr>
          <w:b w:val="0"/>
          <w:bCs w:val="0"/>
          <w:sz w:val="22"/>
          <w:szCs w:val="22"/>
        </w:rPr>
        <w:t>“</w:t>
      </w:r>
      <w:r w:rsidRPr="007E19DC">
        <w:rPr>
          <w:b w:val="0"/>
          <w:bCs w:val="0"/>
          <w:i/>
          <w:iCs/>
          <w:sz w:val="22"/>
          <w:szCs w:val="22"/>
        </w:rPr>
        <w:t>Our vision is that Saddleworth will be made up of many thriving communities, each a place with its own strong identity, each one offering great opportunities for people to make their homes, to work, and to spend their leisure time. Many of local people’s needs for services, such as for shops, education, and healthcare will be effectively met within Saddleworth. New developments will be accommodated but will be located and designed with sensitivity and with investment in the necessary supporting infrastructure. Saddleworth will be known for the quality of its countryside and the care with which landowners manage it</w:t>
      </w:r>
      <w:r w:rsidR="00EB7309">
        <w:rPr>
          <w:b w:val="0"/>
          <w:bCs w:val="0"/>
          <w:i/>
          <w:iCs/>
          <w:sz w:val="22"/>
          <w:szCs w:val="22"/>
        </w:rPr>
        <w:t>.</w:t>
      </w:r>
      <w:r w:rsidRPr="007E19DC">
        <w:rPr>
          <w:b w:val="0"/>
          <w:bCs w:val="0"/>
          <w:sz w:val="22"/>
          <w:szCs w:val="22"/>
        </w:rPr>
        <w:t>”</w:t>
      </w:r>
    </w:p>
    <w:p w14:paraId="797D95F8" w14:textId="77777777" w:rsidR="007E19DC" w:rsidRDefault="007E19DC" w:rsidP="007E19DC">
      <w:pPr>
        <w:pStyle w:val="BodyText"/>
        <w:rPr>
          <w:b w:val="0"/>
          <w:bCs w:val="0"/>
          <w:sz w:val="22"/>
          <w:szCs w:val="22"/>
        </w:rPr>
      </w:pPr>
    </w:p>
    <w:p w14:paraId="61EF40F4" w14:textId="77777777" w:rsidR="004E317D" w:rsidRDefault="007E19DC" w:rsidP="009F1495">
      <w:pPr>
        <w:pStyle w:val="BodyText"/>
        <w:rPr>
          <w:b w:val="0"/>
          <w:bCs w:val="0"/>
          <w:sz w:val="22"/>
          <w:szCs w:val="22"/>
        </w:rPr>
      </w:pPr>
      <w:r>
        <w:rPr>
          <w:b w:val="0"/>
          <w:bCs w:val="0"/>
          <w:sz w:val="22"/>
          <w:szCs w:val="22"/>
        </w:rPr>
        <w:lastRenderedPageBreak/>
        <w:t xml:space="preserve">The </w:t>
      </w:r>
      <w:r w:rsidR="002A2DAE">
        <w:rPr>
          <w:b w:val="0"/>
          <w:bCs w:val="0"/>
          <w:sz w:val="22"/>
          <w:szCs w:val="22"/>
        </w:rPr>
        <w:t xml:space="preserve">draft </w:t>
      </w:r>
      <w:r>
        <w:rPr>
          <w:b w:val="0"/>
          <w:bCs w:val="0"/>
          <w:sz w:val="22"/>
          <w:szCs w:val="22"/>
        </w:rPr>
        <w:t xml:space="preserve">plan objectives </w:t>
      </w:r>
      <w:r w:rsidR="00404BEC">
        <w:rPr>
          <w:b w:val="0"/>
          <w:bCs w:val="0"/>
          <w:sz w:val="22"/>
          <w:szCs w:val="22"/>
        </w:rPr>
        <w:t xml:space="preserve">and an outline of the plan policies </w:t>
      </w:r>
      <w:r w:rsidR="00FB185A">
        <w:rPr>
          <w:b w:val="0"/>
          <w:bCs w:val="0"/>
          <w:sz w:val="22"/>
          <w:szCs w:val="22"/>
        </w:rPr>
        <w:t xml:space="preserve">within </w:t>
      </w:r>
      <w:r w:rsidR="0024768D">
        <w:rPr>
          <w:b w:val="0"/>
          <w:bCs w:val="0"/>
          <w:sz w:val="22"/>
          <w:szCs w:val="22"/>
        </w:rPr>
        <w:t>the draft Saddleworth Neighbourhood Plan (</w:t>
      </w:r>
      <w:r w:rsidR="00FB185A">
        <w:rPr>
          <w:b w:val="0"/>
          <w:bCs w:val="0"/>
          <w:sz w:val="22"/>
          <w:szCs w:val="22"/>
        </w:rPr>
        <w:t>version 1.1</w:t>
      </w:r>
      <w:r w:rsidR="002A2DAE">
        <w:rPr>
          <w:b w:val="0"/>
          <w:bCs w:val="0"/>
          <w:sz w:val="22"/>
          <w:szCs w:val="22"/>
        </w:rPr>
        <w:t>3</w:t>
      </w:r>
      <w:r w:rsidR="0024768D">
        <w:rPr>
          <w:b w:val="0"/>
          <w:bCs w:val="0"/>
          <w:sz w:val="22"/>
          <w:szCs w:val="22"/>
        </w:rPr>
        <w:t>)</w:t>
      </w:r>
      <w:r w:rsidR="00FB185A">
        <w:rPr>
          <w:b w:val="0"/>
          <w:bCs w:val="0"/>
          <w:sz w:val="22"/>
          <w:szCs w:val="22"/>
        </w:rPr>
        <w:t xml:space="preserve"> </w:t>
      </w:r>
      <w:r>
        <w:rPr>
          <w:b w:val="0"/>
          <w:bCs w:val="0"/>
          <w:sz w:val="22"/>
          <w:szCs w:val="22"/>
        </w:rPr>
        <w:t>are</w:t>
      </w:r>
      <w:r w:rsidR="00404BEC">
        <w:rPr>
          <w:b w:val="0"/>
          <w:bCs w:val="0"/>
          <w:sz w:val="22"/>
          <w:szCs w:val="22"/>
        </w:rPr>
        <w:t xml:space="preserve"> listed in Appendix 1.</w:t>
      </w:r>
    </w:p>
    <w:p w14:paraId="329BC634" w14:textId="77777777" w:rsidR="004E317D" w:rsidRDefault="004E317D" w:rsidP="009F1495">
      <w:pPr>
        <w:pStyle w:val="BodyText"/>
        <w:rPr>
          <w:b w:val="0"/>
          <w:bCs w:val="0"/>
          <w:sz w:val="22"/>
          <w:szCs w:val="22"/>
        </w:rPr>
      </w:pPr>
    </w:p>
    <w:p w14:paraId="1D0F9282" w14:textId="77777777" w:rsidR="004E317D" w:rsidRDefault="004E317D" w:rsidP="009F1495">
      <w:pPr>
        <w:pStyle w:val="BodyText"/>
        <w:rPr>
          <w:b w:val="0"/>
          <w:bCs w:val="0"/>
          <w:sz w:val="22"/>
          <w:szCs w:val="22"/>
        </w:rPr>
      </w:pPr>
      <w:r>
        <w:rPr>
          <w:b w:val="0"/>
          <w:bCs w:val="0"/>
          <w:sz w:val="22"/>
          <w:szCs w:val="22"/>
        </w:rPr>
        <w:t xml:space="preserve">Saddleworth Neighbourhood Plan is not proposing to allocate any sites for development.  </w:t>
      </w:r>
    </w:p>
    <w:p w14:paraId="797441FD" w14:textId="77777777" w:rsidR="00FB185A" w:rsidRDefault="00FB185A" w:rsidP="009F1495">
      <w:pPr>
        <w:pStyle w:val="BodyText"/>
        <w:rPr>
          <w:b w:val="0"/>
          <w:bCs w:val="0"/>
          <w:sz w:val="22"/>
          <w:szCs w:val="22"/>
        </w:rPr>
      </w:pPr>
    </w:p>
    <w:p w14:paraId="7C149306" w14:textId="77777777" w:rsidR="00FB185A" w:rsidRDefault="00FB185A" w:rsidP="009F1495">
      <w:pPr>
        <w:pStyle w:val="BodyText"/>
        <w:rPr>
          <w:b w:val="0"/>
          <w:bCs w:val="0"/>
          <w:sz w:val="22"/>
          <w:szCs w:val="22"/>
        </w:rPr>
      </w:pPr>
    </w:p>
    <w:p w14:paraId="3C5940CB" w14:textId="77777777" w:rsidR="00FB185A" w:rsidRDefault="00FB185A" w:rsidP="009F1495">
      <w:pPr>
        <w:pStyle w:val="BodyText"/>
        <w:rPr>
          <w:b w:val="0"/>
          <w:bCs w:val="0"/>
          <w:sz w:val="22"/>
          <w:szCs w:val="22"/>
        </w:rPr>
      </w:pPr>
    </w:p>
    <w:p w14:paraId="47179013" w14:textId="77777777" w:rsidR="00FB185A" w:rsidRDefault="00FB185A" w:rsidP="009F1495">
      <w:pPr>
        <w:pStyle w:val="BodyText"/>
        <w:rPr>
          <w:b w:val="0"/>
          <w:bCs w:val="0"/>
          <w:sz w:val="22"/>
          <w:szCs w:val="22"/>
        </w:rPr>
      </w:pPr>
    </w:p>
    <w:p w14:paraId="6DFF0B0E" w14:textId="77777777" w:rsidR="00FB185A" w:rsidRDefault="00FB185A" w:rsidP="009F1495">
      <w:pPr>
        <w:pStyle w:val="BodyText"/>
        <w:rPr>
          <w:b w:val="0"/>
          <w:bCs w:val="0"/>
          <w:sz w:val="22"/>
          <w:szCs w:val="22"/>
        </w:rPr>
      </w:pPr>
    </w:p>
    <w:p w14:paraId="6C581656" w14:textId="77777777" w:rsidR="00FB185A" w:rsidRDefault="00FB185A" w:rsidP="009F1495">
      <w:pPr>
        <w:pStyle w:val="BodyText"/>
        <w:rPr>
          <w:b w:val="0"/>
          <w:bCs w:val="0"/>
          <w:sz w:val="22"/>
          <w:szCs w:val="22"/>
        </w:rPr>
      </w:pPr>
    </w:p>
    <w:p w14:paraId="0A5DE3FF" w14:textId="77777777" w:rsidR="00FB185A" w:rsidRDefault="00FB185A" w:rsidP="009F1495">
      <w:pPr>
        <w:pStyle w:val="BodyText"/>
        <w:rPr>
          <w:b w:val="0"/>
          <w:bCs w:val="0"/>
          <w:sz w:val="22"/>
          <w:szCs w:val="22"/>
        </w:rPr>
      </w:pPr>
    </w:p>
    <w:p w14:paraId="4F005FC3" w14:textId="77777777" w:rsidR="00FB185A" w:rsidRDefault="00FB185A" w:rsidP="009F1495">
      <w:pPr>
        <w:pStyle w:val="BodyText"/>
        <w:rPr>
          <w:b w:val="0"/>
          <w:bCs w:val="0"/>
          <w:sz w:val="22"/>
          <w:szCs w:val="22"/>
        </w:rPr>
      </w:pPr>
    </w:p>
    <w:p w14:paraId="5C66A989" w14:textId="77777777" w:rsidR="00FB185A" w:rsidRDefault="00FB185A" w:rsidP="009F1495">
      <w:pPr>
        <w:pStyle w:val="BodyText"/>
        <w:rPr>
          <w:b w:val="0"/>
          <w:bCs w:val="0"/>
          <w:sz w:val="22"/>
          <w:szCs w:val="22"/>
        </w:rPr>
      </w:pPr>
    </w:p>
    <w:p w14:paraId="6982C39C" w14:textId="77777777" w:rsidR="00FB185A" w:rsidRDefault="00FB185A" w:rsidP="009F1495">
      <w:pPr>
        <w:pStyle w:val="BodyText"/>
        <w:rPr>
          <w:b w:val="0"/>
          <w:bCs w:val="0"/>
          <w:sz w:val="22"/>
          <w:szCs w:val="22"/>
        </w:rPr>
      </w:pPr>
    </w:p>
    <w:p w14:paraId="58972584" w14:textId="77777777" w:rsidR="00FB185A" w:rsidRDefault="00FB185A" w:rsidP="009F1495">
      <w:pPr>
        <w:pStyle w:val="BodyText"/>
        <w:rPr>
          <w:b w:val="0"/>
          <w:bCs w:val="0"/>
          <w:sz w:val="22"/>
          <w:szCs w:val="22"/>
        </w:rPr>
      </w:pPr>
    </w:p>
    <w:p w14:paraId="39871DBB" w14:textId="77777777" w:rsidR="00FB185A" w:rsidRDefault="00FB185A" w:rsidP="009F1495">
      <w:pPr>
        <w:pStyle w:val="BodyText"/>
        <w:rPr>
          <w:b w:val="0"/>
          <w:bCs w:val="0"/>
          <w:sz w:val="22"/>
          <w:szCs w:val="22"/>
        </w:rPr>
      </w:pPr>
    </w:p>
    <w:p w14:paraId="0F8C748A" w14:textId="77777777" w:rsidR="00FB185A" w:rsidRDefault="00FB185A" w:rsidP="009F1495">
      <w:pPr>
        <w:pStyle w:val="BodyText"/>
        <w:rPr>
          <w:b w:val="0"/>
          <w:bCs w:val="0"/>
          <w:sz w:val="22"/>
          <w:szCs w:val="22"/>
        </w:rPr>
      </w:pPr>
    </w:p>
    <w:p w14:paraId="1A5F914D" w14:textId="77777777" w:rsidR="00FB185A" w:rsidRDefault="00FB185A" w:rsidP="009F1495">
      <w:pPr>
        <w:pStyle w:val="BodyText"/>
        <w:rPr>
          <w:b w:val="0"/>
          <w:bCs w:val="0"/>
          <w:sz w:val="22"/>
          <w:szCs w:val="22"/>
        </w:rPr>
      </w:pPr>
    </w:p>
    <w:p w14:paraId="5F55EF2B" w14:textId="77777777" w:rsidR="00FB185A" w:rsidRDefault="00FB185A" w:rsidP="009F1495">
      <w:pPr>
        <w:pStyle w:val="BodyText"/>
        <w:rPr>
          <w:b w:val="0"/>
          <w:bCs w:val="0"/>
          <w:sz w:val="22"/>
          <w:szCs w:val="22"/>
        </w:rPr>
      </w:pPr>
    </w:p>
    <w:p w14:paraId="7EC5274C" w14:textId="77777777" w:rsidR="00FB185A" w:rsidRDefault="00FB185A" w:rsidP="009F1495">
      <w:pPr>
        <w:pStyle w:val="BodyText"/>
        <w:rPr>
          <w:b w:val="0"/>
          <w:bCs w:val="0"/>
          <w:sz w:val="22"/>
          <w:szCs w:val="22"/>
        </w:rPr>
      </w:pPr>
    </w:p>
    <w:p w14:paraId="6C819747" w14:textId="77777777" w:rsidR="00FB185A" w:rsidRDefault="00FB185A" w:rsidP="009F1495">
      <w:pPr>
        <w:pStyle w:val="BodyText"/>
        <w:rPr>
          <w:b w:val="0"/>
          <w:bCs w:val="0"/>
          <w:sz w:val="22"/>
          <w:szCs w:val="22"/>
        </w:rPr>
      </w:pPr>
    </w:p>
    <w:p w14:paraId="4295649F" w14:textId="77777777" w:rsidR="00FB185A" w:rsidRDefault="00FB185A" w:rsidP="009F1495">
      <w:pPr>
        <w:pStyle w:val="BodyText"/>
        <w:rPr>
          <w:b w:val="0"/>
          <w:bCs w:val="0"/>
          <w:sz w:val="22"/>
          <w:szCs w:val="22"/>
        </w:rPr>
      </w:pPr>
    </w:p>
    <w:p w14:paraId="7841FBE7" w14:textId="77777777" w:rsidR="00FB185A" w:rsidRDefault="00FB185A" w:rsidP="009F1495">
      <w:pPr>
        <w:pStyle w:val="BodyText"/>
        <w:rPr>
          <w:b w:val="0"/>
          <w:bCs w:val="0"/>
          <w:sz w:val="22"/>
          <w:szCs w:val="22"/>
        </w:rPr>
      </w:pPr>
    </w:p>
    <w:p w14:paraId="1669CC73" w14:textId="77777777" w:rsidR="00FB185A" w:rsidRDefault="00FB185A" w:rsidP="009F1495">
      <w:pPr>
        <w:pStyle w:val="BodyText"/>
        <w:rPr>
          <w:b w:val="0"/>
          <w:bCs w:val="0"/>
          <w:sz w:val="22"/>
          <w:szCs w:val="22"/>
        </w:rPr>
      </w:pPr>
    </w:p>
    <w:p w14:paraId="73D5113F" w14:textId="77777777" w:rsidR="00FB185A" w:rsidRDefault="00FB185A" w:rsidP="009F1495">
      <w:pPr>
        <w:pStyle w:val="BodyText"/>
        <w:rPr>
          <w:b w:val="0"/>
          <w:bCs w:val="0"/>
          <w:sz w:val="22"/>
          <w:szCs w:val="22"/>
        </w:rPr>
      </w:pPr>
    </w:p>
    <w:p w14:paraId="500383F0" w14:textId="77777777" w:rsidR="00FB185A" w:rsidRDefault="00FB185A" w:rsidP="009F1495">
      <w:pPr>
        <w:pStyle w:val="BodyText"/>
        <w:rPr>
          <w:b w:val="0"/>
          <w:bCs w:val="0"/>
          <w:sz w:val="22"/>
          <w:szCs w:val="22"/>
        </w:rPr>
      </w:pPr>
    </w:p>
    <w:p w14:paraId="31E97750" w14:textId="77777777" w:rsidR="00FB185A" w:rsidRDefault="00FB185A" w:rsidP="009F1495">
      <w:pPr>
        <w:pStyle w:val="BodyText"/>
        <w:rPr>
          <w:b w:val="0"/>
          <w:bCs w:val="0"/>
          <w:sz w:val="22"/>
          <w:szCs w:val="22"/>
        </w:rPr>
      </w:pPr>
    </w:p>
    <w:p w14:paraId="64930BD5" w14:textId="77777777" w:rsidR="00FB185A" w:rsidRDefault="00FB185A" w:rsidP="009F1495">
      <w:pPr>
        <w:pStyle w:val="BodyText"/>
        <w:rPr>
          <w:b w:val="0"/>
          <w:bCs w:val="0"/>
          <w:sz w:val="22"/>
          <w:szCs w:val="22"/>
        </w:rPr>
      </w:pPr>
    </w:p>
    <w:p w14:paraId="7839C710" w14:textId="77777777" w:rsidR="00FB185A" w:rsidRDefault="00FB185A" w:rsidP="009F1495">
      <w:pPr>
        <w:pStyle w:val="BodyText"/>
        <w:rPr>
          <w:b w:val="0"/>
          <w:bCs w:val="0"/>
          <w:sz w:val="22"/>
          <w:szCs w:val="22"/>
        </w:rPr>
      </w:pPr>
    </w:p>
    <w:p w14:paraId="5B96A51A" w14:textId="77777777" w:rsidR="00FB185A" w:rsidRDefault="00FB185A" w:rsidP="009F1495">
      <w:pPr>
        <w:pStyle w:val="BodyText"/>
        <w:rPr>
          <w:b w:val="0"/>
          <w:bCs w:val="0"/>
          <w:sz w:val="22"/>
          <w:szCs w:val="22"/>
        </w:rPr>
      </w:pPr>
    </w:p>
    <w:p w14:paraId="3D48ACB0" w14:textId="77777777" w:rsidR="00FB185A" w:rsidRDefault="00FB185A" w:rsidP="009F1495">
      <w:pPr>
        <w:pStyle w:val="BodyText"/>
        <w:rPr>
          <w:b w:val="0"/>
          <w:bCs w:val="0"/>
          <w:sz w:val="22"/>
          <w:szCs w:val="22"/>
        </w:rPr>
      </w:pPr>
    </w:p>
    <w:p w14:paraId="2815B867" w14:textId="77777777" w:rsidR="00FB185A" w:rsidRDefault="00FB185A" w:rsidP="009F1495">
      <w:pPr>
        <w:pStyle w:val="BodyText"/>
        <w:rPr>
          <w:b w:val="0"/>
          <w:bCs w:val="0"/>
          <w:sz w:val="22"/>
          <w:szCs w:val="22"/>
        </w:rPr>
      </w:pPr>
    </w:p>
    <w:p w14:paraId="64500070" w14:textId="77777777" w:rsidR="00FB185A" w:rsidRDefault="00FB185A" w:rsidP="009F1495">
      <w:pPr>
        <w:pStyle w:val="BodyText"/>
        <w:rPr>
          <w:b w:val="0"/>
          <w:bCs w:val="0"/>
          <w:sz w:val="22"/>
          <w:szCs w:val="22"/>
        </w:rPr>
      </w:pPr>
    </w:p>
    <w:p w14:paraId="6C2DAB4A" w14:textId="77777777" w:rsidR="00FB185A" w:rsidRDefault="00FB185A" w:rsidP="009F1495">
      <w:pPr>
        <w:pStyle w:val="BodyText"/>
        <w:rPr>
          <w:b w:val="0"/>
          <w:bCs w:val="0"/>
          <w:sz w:val="22"/>
          <w:szCs w:val="22"/>
        </w:rPr>
      </w:pPr>
    </w:p>
    <w:p w14:paraId="2F113796" w14:textId="77777777" w:rsidR="00FB185A" w:rsidRDefault="00FB185A" w:rsidP="009F1495">
      <w:pPr>
        <w:pStyle w:val="BodyText"/>
        <w:rPr>
          <w:b w:val="0"/>
          <w:bCs w:val="0"/>
          <w:sz w:val="22"/>
          <w:szCs w:val="22"/>
        </w:rPr>
      </w:pPr>
    </w:p>
    <w:p w14:paraId="428E3927" w14:textId="77777777" w:rsidR="00FB185A" w:rsidRDefault="00FB185A" w:rsidP="009F1495">
      <w:pPr>
        <w:pStyle w:val="BodyText"/>
        <w:rPr>
          <w:b w:val="0"/>
          <w:bCs w:val="0"/>
          <w:sz w:val="22"/>
          <w:szCs w:val="22"/>
        </w:rPr>
      </w:pPr>
    </w:p>
    <w:p w14:paraId="653367D4" w14:textId="77777777" w:rsidR="00FB185A" w:rsidRDefault="00FB185A" w:rsidP="009F1495">
      <w:pPr>
        <w:pStyle w:val="BodyText"/>
        <w:rPr>
          <w:b w:val="0"/>
          <w:bCs w:val="0"/>
          <w:sz w:val="22"/>
          <w:szCs w:val="22"/>
        </w:rPr>
      </w:pPr>
    </w:p>
    <w:p w14:paraId="002327FB" w14:textId="77777777" w:rsidR="00FB185A" w:rsidRDefault="00FB185A" w:rsidP="009F1495">
      <w:pPr>
        <w:pStyle w:val="BodyText"/>
        <w:rPr>
          <w:b w:val="0"/>
          <w:bCs w:val="0"/>
          <w:sz w:val="22"/>
          <w:szCs w:val="22"/>
        </w:rPr>
      </w:pPr>
    </w:p>
    <w:p w14:paraId="5FC1743D" w14:textId="77777777" w:rsidR="00FB185A" w:rsidRDefault="00FB185A" w:rsidP="009F1495">
      <w:pPr>
        <w:pStyle w:val="BodyText"/>
        <w:rPr>
          <w:b w:val="0"/>
          <w:bCs w:val="0"/>
          <w:sz w:val="22"/>
          <w:szCs w:val="22"/>
        </w:rPr>
      </w:pPr>
    </w:p>
    <w:p w14:paraId="1B9540E0" w14:textId="77777777" w:rsidR="00FB185A" w:rsidRDefault="00FB185A" w:rsidP="009F1495">
      <w:pPr>
        <w:pStyle w:val="BodyText"/>
        <w:rPr>
          <w:b w:val="0"/>
          <w:bCs w:val="0"/>
          <w:sz w:val="22"/>
          <w:szCs w:val="22"/>
        </w:rPr>
      </w:pPr>
    </w:p>
    <w:p w14:paraId="47E684C7" w14:textId="77777777" w:rsidR="00FB185A" w:rsidRDefault="00FB185A" w:rsidP="009F1495">
      <w:pPr>
        <w:pStyle w:val="BodyText"/>
        <w:rPr>
          <w:b w:val="0"/>
          <w:bCs w:val="0"/>
          <w:sz w:val="22"/>
          <w:szCs w:val="22"/>
        </w:rPr>
      </w:pPr>
    </w:p>
    <w:p w14:paraId="718090FE" w14:textId="77777777" w:rsidR="00FB185A" w:rsidRDefault="00FB185A" w:rsidP="009F1495">
      <w:pPr>
        <w:pStyle w:val="BodyText"/>
        <w:rPr>
          <w:b w:val="0"/>
          <w:bCs w:val="0"/>
          <w:sz w:val="22"/>
          <w:szCs w:val="22"/>
        </w:rPr>
      </w:pPr>
    </w:p>
    <w:p w14:paraId="6C476425" w14:textId="77777777" w:rsidR="00FB185A" w:rsidRDefault="00FB185A" w:rsidP="009F1495">
      <w:pPr>
        <w:pStyle w:val="BodyText"/>
        <w:rPr>
          <w:b w:val="0"/>
          <w:bCs w:val="0"/>
          <w:sz w:val="22"/>
          <w:szCs w:val="22"/>
        </w:rPr>
      </w:pPr>
    </w:p>
    <w:p w14:paraId="09D9D3A9" w14:textId="77777777" w:rsidR="00FB185A" w:rsidRDefault="00FB185A" w:rsidP="009F1495">
      <w:pPr>
        <w:pStyle w:val="BodyText"/>
        <w:rPr>
          <w:b w:val="0"/>
          <w:bCs w:val="0"/>
          <w:sz w:val="22"/>
          <w:szCs w:val="22"/>
        </w:rPr>
      </w:pPr>
    </w:p>
    <w:p w14:paraId="0499A362" w14:textId="77777777" w:rsidR="00FB185A" w:rsidRDefault="00FB185A" w:rsidP="009F1495">
      <w:pPr>
        <w:pStyle w:val="BodyText"/>
        <w:rPr>
          <w:b w:val="0"/>
          <w:bCs w:val="0"/>
          <w:sz w:val="22"/>
          <w:szCs w:val="22"/>
        </w:rPr>
      </w:pPr>
    </w:p>
    <w:p w14:paraId="151DA7CB" w14:textId="77777777" w:rsidR="00FB185A" w:rsidRDefault="00FB185A" w:rsidP="009F1495">
      <w:pPr>
        <w:pStyle w:val="BodyText"/>
        <w:rPr>
          <w:b w:val="0"/>
          <w:bCs w:val="0"/>
          <w:sz w:val="22"/>
          <w:szCs w:val="22"/>
        </w:rPr>
      </w:pPr>
    </w:p>
    <w:p w14:paraId="2DBACB46" w14:textId="77777777" w:rsidR="00FB185A" w:rsidRDefault="00FB185A" w:rsidP="009F1495">
      <w:pPr>
        <w:pStyle w:val="BodyText"/>
        <w:rPr>
          <w:b w:val="0"/>
          <w:bCs w:val="0"/>
          <w:sz w:val="22"/>
          <w:szCs w:val="22"/>
        </w:rPr>
      </w:pPr>
    </w:p>
    <w:p w14:paraId="7214FC91" w14:textId="77777777" w:rsidR="0024768D" w:rsidRDefault="0024768D" w:rsidP="009F1495">
      <w:pPr>
        <w:pStyle w:val="BodyText"/>
        <w:rPr>
          <w:b w:val="0"/>
          <w:bCs w:val="0"/>
          <w:sz w:val="22"/>
          <w:szCs w:val="22"/>
        </w:rPr>
      </w:pPr>
    </w:p>
    <w:p w14:paraId="2A2A3319" w14:textId="77777777" w:rsidR="0024768D" w:rsidRDefault="0024768D" w:rsidP="009F1495">
      <w:pPr>
        <w:pStyle w:val="BodyText"/>
        <w:rPr>
          <w:b w:val="0"/>
          <w:bCs w:val="0"/>
          <w:sz w:val="22"/>
          <w:szCs w:val="22"/>
        </w:rPr>
      </w:pPr>
    </w:p>
    <w:p w14:paraId="2FF719A1" w14:textId="77777777" w:rsidR="0024768D" w:rsidRDefault="0024768D" w:rsidP="009F1495">
      <w:pPr>
        <w:pStyle w:val="BodyText"/>
        <w:rPr>
          <w:b w:val="0"/>
          <w:bCs w:val="0"/>
          <w:sz w:val="22"/>
          <w:szCs w:val="22"/>
        </w:rPr>
      </w:pPr>
    </w:p>
    <w:p w14:paraId="359EFD45" w14:textId="77777777" w:rsidR="0024768D" w:rsidRDefault="0024768D" w:rsidP="009F1495">
      <w:pPr>
        <w:pStyle w:val="BodyText"/>
        <w:rPr>
          <w:b w:val="0"/>
          <w:bCs w:val="0"/>
          <w:sz w:val="22"/>
          <w:szCs w:val="22"/>
        </w:rPr>
      </w:pPr>
    </w:p>
    <w:p w14:paraId="2F671A5B" w14:textId="77777777" w:rsidR="0024768D" w:rsidRDefault="0024768D" w:rsidP="009F1495">
      <w:pPr>
        <w:pStyle w:val="BodyText"/>
        <w:rPr>
          <w:b w:val="0"/>
          <w:bCs w:val="0"/>
          <w:sz w:val="22"/>
          <w:szCs w:val="22"/>
        </w:rPr>
      </w:pPr>
    </w:p>
    <w:p w14:paraId="216AEA2E" w14:textId="77777777" w:rsidR="0024768D" w:rsidRDefault="0024768D" w:rsidP="009F1495">
      <w:pPr>
        <w:pStyle w:val="BodyText"/>
        <w:rPr>
          <w:b w:val="0"/>
          <w:bCs w:val="0"/>
          <w:sz w:val="22"/>
          <w:szCs w:val="22"/>
        </w:rPr>
      </w:pPr>
    </w:p>
    <w:p w14:paraId="1DA6A760" w14:textId="77777777" w:rsidR="0024768D" w:rsidRDefault="0024768D" w:rsidP="009F1495">
      <w:pPr>
        <w:pStyle w:val="BodyText"/>
        <w:rPr>
          <w:b w:val="0"/>
          <w:bCs w:val="0"/>
          <w:sz w:val="22"/>
          <w:szCs w:val="22"/>
        </w:rPr>
      </w:pPr>
    </w:p>
    <w:p w14:paraId="1D6FDE5A" w14:textId="77777777" w:rsidR="007A1E75" w:rsidRPr="00705CCF" w:rsidRDefault="002E79C0" w:rsidP="00705CCF">
      <w:pPr>
        <w:pStyle w:val="NormalWeb"/>
        <w:rPr>
          <w:rFonts w:ascii="Arial" w:hAnsi="Arial" w:cs="Arial"/>
          <w:b/>
          <w:sz w:val="22"/>
          <w:szCs w:val="22"/>
        </w:rPr>
      </w:pPr>
      <w:r>
        <w:rPr>
          <w:rFonts w:ascii="Arial" w:hAnsi="Arial" w:cs="Arial"/>
          <w:b/>
          <w:sz w:val="22"/>
          <w:szCs w:val="22"/>
        </w:rPr>
        <w:lastRenderedPageBreak/>
        <w:t xml:space="preserve">Determination of the likeliness of significant effects of Saddleworth Neighbourhood Plan </w:t>
      </w:r>
    </w:p>
    <w:p w14:paraId="67B1D951" w14:textId="77777777" w:rsidR="008C596B" w:rsidRPr="00705CCF" w:rsidRDefault="0027597D" w:rsidP="00705CCF">
      <w:pPr>
        <w:pStyle w:val="NormalWeb"/>
        <w:rPr>
          <w:rFonts w:ascii="Arial" w:hAnsi="Arial" w:cs="Arial"/>
          <w:sz w:val="22"/>
          <w:szCs w:val="22"/>
        </w:rPr>
      </w:pPr>
      <w:r w:rsidRPr="00705CCF">
        <w:rPr>
          <w:rFonts w:ascii="Arial" w:hAnsi="Arial" w:cs="Arial"/>
          <w:sz w:val="22"/>
          <w:szCs w:val="22"/>
        </w:rPr>
        <w:t xml:space="preserve">Regulation 9 (2) requires that the </w:t>
      </w:r>
      <w:r w:rsidR="00646083">
        <w:rPr>
          <w:rFonts w:ascii="Arial" w:hAnsi="Arial" w:cs="Arial"/>
          <w:sz w:val="22"/>
          <w:szCs w:val="22"/>
        </w:rPr>
        <w:t xml:space="preserve">responsible body </w:t>
      </w:r>
      <w:r w:rsidRPr="00705CCF">
        <w:rPr>
          <w:rFonts w:ascii="Arial" w:hAnsi="Arial" w:cs="Arial"/>
          <w:sz w:val="22"/>
          <w:szCs w:val="22"/>
        </w:rPr>
        <w:t>considers the criteria specified in Schedule 1 before making a determination on whether the</w:t>
      </w:r>
      <w:r w:rsidR="00646083">
        <w:rPr>
          <w:rFonts w:ascii="Arial" w:hAnsi="Arial" w:cs="Arial"/>
          <w:sz w:val="22"/>
          <w:szCs w:val="22"/>
        </w:rPr>
        <w:t xml:space="preserve"> Neighbourhood Plan is</w:t>
      </w:r>
      <w:r w:rsidRPr="00705CCF">
        <w:rPr>
          <w:rFonts w:ascii="Arial" w:hAnsi="Arial" w:cs="Arial"/>
          <w:sz w:val="22"/>
          <w:szCs w:val="22"/>
        </w:rPr>
        <w:t xml:space="preserve"> likely to have significant environmental effects. </w:t>
      </w:r>
    </w:p>
    <w:p w14:paraId="2CEAE23A" w14:textId="77777777" w:rsidR="00E61DB3" w:rsidRPr="006A06D0" w:rsidRDefault="00692C2E" w:rsidP="00705CCF">
      <w:pPr>
        <w:pStyle w:val="NormalWeb"/>
        <w:rPr>
          <w:rFonts w:ascii="Arial" w:hAnsi="Arial" w:cs="Arial"/>
          <w:b/>
          <w:bCs/>
          <w:sz w:val="22"/>
          <w:szCs w:val="22"/>
        </w:rPr>
      </w:pPr>
      <w:r w:rsidRPr="006A06D0">
        <w:rPr>
          <w:rFonts w:ascii="Arial" w:hAnsi="Arial" w:cs="Arial"/>
          <w:b/>
          <w:bCs/>
          <w:sz w:val="22"/>
          <w:szCs w:val="22"/>
        </w:rPr>
        <w:t xml:space="preserve">Table 1: Schedule 1 - </w:t>
      </w:r>
      <w:r w:rsidRPr="00692C2E">
        <w:rPr>
          <w:rFonts w:ascii="Arial" w:hAnsi="Arial" w:cs="Arial"/>
          <w:b/>
          <w:bCs/>
          <w:sz w:val="22"/>
          <w:szCs w:val="22"/>
        </w:rPr>
        <w:t>Criteria for determining the likely significant effects on the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3071"/>
        <w:gridCol w:w="2280"/>
      </w:tblGrid>
      <w:tr w:rsidR="008C596B" w:rsidRPr="00705CCF" w14:paraId="14F685E3" w14:textId="77777777" w:rsidTr="008C596B">
        <w:tc>
          <w:tcPr>
            <w:tcW w:w="3037" w:type="dxa"/>
          </w:tcPr>
          <w:p w14:paraId="49F590D4" w14:textId="77777777" w:rsidR="008C596B" w:rsidRPr="00705CCF" w:rsidRDefault="008C596B" w:rsidP="00705CCF">
            <w:pPr>
              <w:pStyle w:val="NormalWeb"/>
              <w:rPr>
                <w:rFonts w:ascii="Arial" w:hAnsi="Arial" w:cs="Arial"/>
                <w:b/>
                <w:bCs/>
                <w:sz w:val="22"/>
                <w:szCs w:val="22"/>
              </w:rPr>
            </w:pPr>
            <w:r>
              <w:rPr>
                <w:rFonts w:ascii="Arial" w:hAnsi="Arial" w:cs="Arial"/>
                <w:b/>
                <w:bCs/>
                <w:sz w:val="22"/>
                <w:szCs w:val="22"/>
              </w:rPr>
              <w:t xml:space="preserve">Criteria for determining the likely significant effects on the environment </w:t>
            </w:r>
          </w:p>
        </w:tc>
        <w:tc>
          <w:tcPr>
            <w:tcW w:w="3160" w:type="dxa"/>
          </w:tcPr>
          <w:p w14:paraId="6CC1F2F9" w14:textId="77777777" w:rsidR="008C596B" w:rsidRPr="006A06D0" w:rsidRDefault="008C596B" w:rsidP="00850E16">
            <w:pPr>
              <w:pStyle w:val="NormalWeb"/>
              <w:rPr>
                <w:rFonts w:ascii="Arial" w:hAnsi="Arial" w:cs="Arial"/>
                <w:b/>
                <w:bCs/>
                <w:sz w:val="22"/>
                <w:szCs w:val="22"/>
              </w:rPr>
            </w:pPr>
            <w:r w:rsidRPr="006A06D0">
              <w:rPr>
                <w:rFonts w:ascii="Arial" w:hAnsi="Arial" w:cs="Arial"/>
                <w:b/>
                <w:bCs/>
                <w:sz w:val="22"/>
                <w:szCs w:val="22"/>
              </w:rPr>
              <w:t>Justification</w:t>
            </w:r>
          </w:p>
        </w:tc>
        <w:tc>
          <w:tcPr>
            <w:tcW w:w="2325" w:type="dxa"/>
          </w:tcPr>
          <w:p w14:paraId="6793321E" w14:textId="77777777" w:rsidR="008C596B" w:rsidRPr="006A06D0" w:rsidRDefault="008C596B" w:rsidP="00850E16">
            <w:pPr>
              <w:pStyle w:val="NormalWeb"/>
              <w:rPr>
                <w:rFonts w:ascii="Arial" w:hAnsi="Arial" w:cs="Arial"/>
                <w:b/>
                <w:bCs/>
                <w:sz w:val="22"/>
                <w:szCs w:val="22"/>
              </w:rPr>
            </w:pPr>
            <w:r w:rsidRPr="006A06D0">
              <w:rPr>
                <w:rFonts w:ascii="Arial" w:hAnsi="Arial" w:cs="Arial"/>
                <w:b/>
                <w:bCs/>
                <w:sz w:val="22"/>
                <w:szCs w:val="22"/>
              </w:rPr>
              <w:t>Likeliness of significant environmental effects</w:t>
            </w:r>
          </w:p>
        </w:tc>
      </w:tr>
      <w:tr w:rsidR="008C596B" w:rsidRPr="00705CCF" w14:paraId="70B26B7E" w14:textId="77777777" w:rsidTr="008C596B">
        <w:tc>
          <w:tcPr>
            <w:tcW w:w="3037" w:type="dxa"/>
          </w:tcPr>
          <w:p w14:paraId="507B18E6" w14:textId="77777777" w:rsidR="008C596B" w:rsidRPr="00705CCF" w:rsidRDefault="008C596B" w:rsidP="00705CCF">
            <w:pPr>
              <w:pStyle w:val="NormalWeb"/>
              <w:rPr>
                <w:rFonts w:ascii="Arial" w:hAnsi="Arial" w:cs="Arial"/>
                <w:sz w:val="22"/>
                <w:szCs w:val="22"/>
              </w:rPr>
            </w:pPr>
            <w:r w:rsidRPr="00705CCF">
              <w:rPr>
                <w:rFonts w:ascii="Arial" w:hAnsi="Arial" w:cs="Arial"/>
                <w:b/>
                <w:bCs/>
                <w:sz w:val="22"/>
                <w:szCs w:val="22"/>
              </w:rPr>
              <w:t>1.</w:t>
            </w:r>
            <w:r w:rsidRPr="00705CCF">
              <w:rPr>
                <w:rFonts w:ascii="Arial" w:hAnsi="Arial" w:cs="Arial"/>
                <w:sz w:val="22"/>
                <w:szCs w:val="22"/>
              </w:rPr>
              <w:t xml:space="preserve"> The characteristics of plans and programmes, having regard, in particular, to - </w:t>
            </w:r>
          </w:p>
        </w:tc>
        <w:tc>
          <w:tcPr>
            <w:tcW w:w="3160" w:type="dxa"/>
          </w:tcPr>
          <w:p w14:paraId="1D771BAE" w14:textId="77777777" w:rsidR="008C596B" w:rsidRDefault="008C596B" w:rsidP="00850E16">
            <w:pPr>
              <w:pStyle w:val="NormalWeb"/>
              <w:rPr>
                <w:rFonts w:ascii="Arial" w:hAnsi="Arial" w:cs="Arial"/>
                <w:sz w:val="22"/>
                <w:szCs w:val="22"/>
              </w:rPr>
            </w:pPr>
          </w:p>
        </w:tc>
        <w:tc>
          <w:tcPr>
            <w:tcW w:w="2325" w:type="dxa"/>
          </w:tcPr>
          <w:p w14:paraId="7D6D99CE" w14:textId="77777777" w:rsidR="008C596B" w:rsidRDefault="008C596B" w:rsidP="00850E16">
            <w:pPr>
              <w:pStyle w:val="NormalWeb"/>
              <w:rPr>
                <w:rFonts w:ascii="Arial" w:hAnsi="Arial" w:cs="Arial"/>
                <w:sz w:val="22"/>
                <w:szCs w:val="22"/>
              </w:rPr>
            </w:pPr>
          </w:p>
        </w:tc>
      </w:tr>
      <w:tr w:rsidR="008C596B" w:rsidRPr="00705CCF" w14:paraId="74F8167F" w14:textId="77777777" w:rsidTr="008C596B">
        <w:tc>
          <w:tcPr>
            <w:tcW w:w="3037" w:type="dxa"/>
          </w:tcPr>
          <w:p w14:paraId="07D2C420" w14:textId="77777777" w:rsidR="008C596B" w:rsidRPr="00705CCF" w:rsidRDefault="008C596B" w:rsidP="00705CCF">
            <w:pPr>
              <w:pStyle w:val="NormalWeb"/>
              <w:rPr>
                <w:rFonts w:ascii="Arial" w:hAnsi="Arial" w:cs="Arial"/>
                <w:sz w:val="22"/>
                <w:szCs w:val="22"/>
              </w:rPr>
            </w:pPr>
            <w:r w:rsidRPr="00705CCF">
              <w:rPr>
                <w:rFonts w:ascii="Arial" w:hAnsi="Arial" w:cs="Arial"/>
                <w:sz w:val="22"/>
                <w:szCs w:val="22"/>
              </w:rPr>
              <w:t>(a) the degree to which the plan or programme sets a framework for projects and other activities, either with regard to the location, nature, size and operating conditions or by allocating resources;</w:t>
            </w:r>
          </w:p>
        </w:tc>
        <w:tc>
          <w:tcPr>
            <w:tcW w:w="3160" w:type="dxa"/>
          </w:tcPr>
          <w:p w14:paraId="3BBAC323" w14:textId="77777777" w:rsidR="008C596B" w:rsidRDefault="008C596B" w:rsidP="00850E16">
            <w:pPr>
              <w:pStyle w:val="NormalWeb"/>
              <w:rPr>
                <w:rFonts w:ascii="Arial" w:hAnsi="Arial" w:cs="Arial"/>
                <w:sz w:val="22"/>
                <w:szCs w:val="22"/>
              </w:rPr>
            </w:pPr>
            <w:r>
              <w:rPr>
                <w:rFonts w:ascii="Arial" w:hAnsi="Arial" w:cs="Arial"/>
                <w:sz w:val="22"/>
                <w:szCs w:val="22"/>
              </w:rPr>
              <w:t xml:space="preserve">The Saddleworth Neighbourhood Plan sets the framework for planning decisions for the designated area (Saddleworth Parish) in terms of policy detail. The plan, once made, would be used to help determine planning applications for that area, in addition to the Oldham Local Plan, Places for Everyone and the Peak District National Park Local Plan and plans for waste and minerals. </w:t>
            </w:r>
          </w:p>
          <w:p w14:paraId="06DCE272" w14:textId="77777777" w:rsidR="008C596B" w:rsidRPr="00705CCF" w:rsidRDefault="008C596B" w:rsidP="00774D62">
            <w:pPr>
              <w:pStyle w:val="NormalWeb"/>
              <w:rPr>
                <w:rFonts w:ascii="Arial" w:hAnsi="Arial" w:cs="Arial"/>
                <w:sz w:val="22"/>
                <w:szCs w:val="22"/>
              </w:rPr>
            </w:pPr>
            <w:r>
              <w:rPr>
                <w:rFonts w:ascii="Arial" w:hAnsi="Arial" w:cs="Arial"/>
                <w:sz w:val="22"/>
                <w:szCs w:val="22"/>
              </w:rPr>
              <w:t>The neighbourhood plan</w:t>
            </w:r>
            <w:r w:rsidR="00692C2E">
              <w:rPr>
                <w:rFonts w:ascii="Arial" w:hAnsi="Arial" w:cs="Arial"/>
                <w:sz w:val="22"/>
                <w:szCs w:val="22"/>
              </w:rPr>
              <w:t xml:space="preserve"> sits within a wider framework set by the </w:t>
            </w:r>
            <w:r w:rsidR="0024768D">
              <w:rPr>
                <w:rFonts w:ascii="Arial" w:hAnsi="Arial" w:cs="Arial"/>
                <w:sz w:val="22"/>
                <w:szCs w:val="22"/>
              </w:rPr>
              <w:t>National Planning Policy Framework (</w:t>
            </w:r>
            <w:r w:rsidR="00692C2E">
              <w:rPr>
                <w:rFonts w:ascii="Arial" w:hAnsi="Arial" w:cs="Arial"/>
                <w:sz w:val="22"/>
                <w:szCs w:val="22"/>
              </w:rPr>
              <w:t>NPPF</w:t>
            </w:r>
            <w:r w:rsidR="0024768D">
              <w:rPr>
                <w:rFonts w:ascii="Arial" w:hAnsi="Arial" w:cs="Arial"/>
                <w:sz w:val="22"/>
                <w:szCs w:val="22"/>
              </w:rPr>
              <w:t>)</w:t>
            </w:r>
            <w:r w:rsidR="00692C2E">
              <w:rPr>
                <w:rFonts w:ascii="Arial" w:hAnsi="Arial" w:cs="Arial"/>
                <w:sz w:val="22"/>
                <w:szCs w:val="22"/>
              </w:rPr>
              <w:t xml:space="preserve"> and</w:t>
            </w:r>
            <w:r>
              <w:rPr>
                <w:rFonts w:ascii="Arial" w:hAnsi="Arial" w:cs="Arial"/>
                <w:sz w:val="22"/>
                <w:szCs w:val="22"/>
              </w:rPr>
              <w:t xml:space="preserve"> must be in general conformity with the strategic policies within the</w:t>
            </w:r>
            <w:r w:rsidR="00692C2E">
              <w:rPr>
                <w:rFonts w:ascii="Arial" w:hAnsi="Arial" w:cs="Arial"/>
                <w:sz w:val="22"/>
                <w:szCs w:val="22"/>
              </w:rPr>
              <w:t xml:space="preserve"> above</w:t>
            </w:r>
            <w:r>
              <w:rPr>
                <w:rFonts w:ascii="Arial" w:hAnsi="Arial" w:cs="Arial"/>
                <w:sz w:val="22"/>
                <w:szCs w:val="22"/>
              </w:rPr>
              <w:t xml:space="preserve"> plans. Therefore, the neigbourhood plan </w:t>
            </w:r>
            <w:r w:rsidR="0024768D">
              <w:rPr>
                <w:rFonts w:ascii="Arial" w:hAnsi="Arial" w:cs="Arial"/>
                <w:sz w:val="22"/>
                <w:szCs w:val="22"/>
              </w:rPr>
              <w:t>will</w:t>
            </w:r>
            <w:r>
              <w:rPr>
                <w:rFonts w:ascii="Arial" w:hAnsi="Arial" w:cs="Arial"/>
                <w:sz w:val="22"/>
                <w:szCs w:val="22"/>
              </w:rPr>
              <w:t xml:space="preserve"> provide additional local detail to be considered when determining planning applications for development for the designated area</w:t>
            </w:r>
            <w:r w:rsidR="00692C2E">
              <w:rPr>
                <w:rFonts w:ascii="Arial" w:hAnsi="Arial" w:cs="Arial"/>
                <w:sz w:val="22"/>
                <w:szCs w:val="22"/>
              </w:rPr>
              <w:t xml:space="preserve">. The plan does not allocate sites for development. </w:t>
            </w:r>
            <w:r>
              <w:rPr>
                <w:rFonts w:ascii="Arial" w:hAnsi="Arial" w:cs="Arial"/>
                <w:sz w:val="22"/>
                <w:szCs w:val="22"/>
              </w:rPr>
              <w:t xml:space="preserve"> </w:t>
            </w:r>
          </w:p>
        </w:tc>
        <w:tc>
          <w:tcPr>
            <w:tcW w:w="2325" w:type="dxa"/>
          </w:tcPr>
          <w:p w14:paraId="62E7E2E3" w14:textId="77777777" w:rsidR="008C596B" w:rsidRDefault="008C596B" w:rsidP="00850E16">
            <w:pPr>
              <w:pStyle w:val="NormalWeb"/>
              <w:rPr>
                <w:rFonts w:ascii="Arial" w:hAnsi="Arial" w:cs="Arial"/>
                <w:sz w:val="22"/>
                <w:szCs w:val="22"/>
              </w:rPr>
            </w:pPr>
            <w:r>
              <w:rPr>
                <w:rFonts w:ascii="Arial" w:hAnsi="Arial" w:cs="Arial"/>
                <w:sz w:val="22"/>
                <w:szCs w:val="22"/>
              </w:rPr>
              <w:t xml:space="preserve">Not likely </w:t>
            </w:r>
          </w:p>
        </w:tc>
      </w:tr>
      <w:tr w:rsidR="008C596B" w:rsidRPr="00705CCF" w14:paraId="05E74DAF" w14:textId="77777777" w:rsidTr="008C596B">
        <w:tc>
          <w:tcPr>
            <w:tcW w:w="3037" w:type="dxa"/>
          </w:tcPr>
          <w:p w14:paraId="6C8405E3" w14:textId="77777777" w:rsidR="008C596B" w:rsidRPr="00705CCF" w:rsidRDefault="008C596B" w:rsidP="00705CCF">
            <w:pPr>
              <w:pStyle w:val="NormalWeb"/>
              <w:rPr>
                <w:rFonts w:ascii="Arial" w:hAnsi="Arial" w:cs="Arial"/>
                <w:sz w:val="22"/>
                <w:szCs w:val="22"/>
              </w:rPr>
            </w:pPr>
            <w:r w:rsidRPr="00705CCF">
              <w:rPr>
                <w:rFonts w:ascii="Arial" w:hAnsi="Arial" w:cs="Arial"/>
                <w:sz w:val="22"/>
                <w:szCs w:val="22"/>
              </w:rPr>
              <w:t xml:space="preserve">(b) the degree to which the plan or programme influences other plans and </w:t>
            </w:r>
            <w:r w:rsidRPr="00705CCF">
              <w:rPr>
                <w:rFonts w:ascii="Arial" w:hAnsi="Arial" w:cs="Arial"/>
                <w:sz w:val="22"/>
                <w:szCs w:val="22"/>
              </w:rPr>
              <w:lastRenderedPageBreak/>
              <w:t>programmes including those in a hierarchy;</w:t>
            </w:r>
          </w:p>
        </w:tc>
        <w:tc>
          <w:tcPr>
            <w:tcW w:w="3160" w:type="dxa"/>
          </w:tcPr>
          <w:p w14:paraId="1FE2CA21" w14:textId="77777777" w:rsidR="008C596B" w:rsidRDefault="008C596B" w:rsidP="003258B9">
            <w:pPr>
              <w:rPr>
                <w:rFonts w:ascii="Arial" w:hAnsi="Arial" w:cs="Arial"/>
                <w:sz w:val="22"/>
                <w:szCs w:val="22"/>
              </w:rPr>
            </w:pPr>
            <w:r>
              <w:rPr>
                <w:rFonts w:ascii="Arial" w:hAnsi="Arial" w:cs="Arial"/>
                <w:sz w:val="22"/>
                <w:szCs w:val="22"/>
              </w:rPr>
              <w:lastRenderedPageBreak/>
              <w:t xml:space="preserve">The Saddleworth Neighbourhood Plan is unlikely to influence other plans and programmes as it </w:t>
            </w:r>
            <w:r>
              <w:rPr>
                <w:rFonts w:ascii="Arial" w:hAnsi="Arial" w:cs="Arial"/>
                <w:sz w:val="22"/>
                <w:szCs w:val="22"/>
              </w:rPr>
              <w:lastRenderedPageBreak/>
              <w:t xml:space="preserve">sits beneath the </w:t>
            </w:r>
            <w:r w:rsidRPr="003258B9">
              <w:rPr>
                <w:rFonts w:ascii="Arial" w:hAnsi="Arial" w:cs="Arial"/>
                <w:sz w:val="22"/>
                <w:szCs w:val="22"/>
              </w:rPr>
              <w:t>Oldham Local Plan, Places for Everyone</w:t>
            </w:r>
            <w:r>
              <w:rPr>
                <w:rFonts w:ascii="Arial" w:hAnsi="Arial" w:cs="Arial"/>
                <w:sz w:val="22"/>
                <w:szCs w:val="22"/>
              </w:rPr>
              <w:t>,</w:t>
            </w:r>
            <w:r w:rsidRPr="003258B9">
              <w:rPr>
                <w:rFonts w:ascii="Arial" w:hAnsi="Arial" w:cs="Arial"/>
                <w:sz w:val="22"/>
                <w:szCs w:val="22"/>
              </w:rPr>
              <w:t xml:space="preserve"> the Peak District National Park Local Plan</w:t>
            </w:r>
            <w:r>
              <w:rPr>
                <w:rFonts w:ascii="Arial" w:hAnsi="Arial" w:cs="Arial"/>
                <w:sz w:val="22"/>
                <w:szCs w:val="22"/>
              </w:rPr>
              <w:t xml:space="preserve"> and plans for waste and minerals in terms of plan hierarchy. </w:t>
            </w:r>
          </w:p>
          <w:p w14:paraId="5A7126C8" w14:textId="77777777" w:rsidR="008C596B" w:rsidRDefault="008C596B" w:rsidP="003258B9">
            <w:pPr>
              <w:rPr>
                <w:rFonts w:ascii="Arial" w:hAnsi="Arial" w:cs="Arial"/>
                <w:sz w:val="22"/>
                <w:szCs w:val="22"/>
              </w:rPr>
            </w:pPr>
          </w:p>
          <w:p w14:paraId="41E9BBD8" w14:textId="77777777" w:rsidR="008C596B" w:rsidRPr="00705CCF" w:rsidRDefault="008C596B" w:rsidP="00705CCF">
            <w:pPr>
              <w:rPr>
                <w:rFonts w:ascii="Arial" w:hAnsi="Arial" w:cs="Arial"/>
                <w:sz w:val="22"/>
                <w:szCs w:val="22"/>
              </w:rPr>
            </w:pPr>
            <w:r>
              <w:rPr>
                <w:rFonts w:ascii="Arial" w:hAnsi="Arial" w:cs="Arial"/>
                <w:sz w:val="22"/>
                <w:szCs w:val="22"/>
              </w:rPr>
              <w:t xml:space="preserve">The Saddleworth Neighbourhood Plan will influence instead how development proposals are developed and come forward at planning application stage and their determination. </w:t>
            </w:r>
          </w:p>
        </w:tc>
        <w:tc>
          <w:tcPr>
            <w:tcW w:w="2325" w:type="dxa"/>
          </w:tcPr>
          <w:p w14:paraId="3ED82A9B" w14:textId="77777777" w:rsidR="008C596B" w:rsidRDefault="008C596B" w:rsidP="003258B9">
            <w:pPr>
              <w:rPr>
                <w:rFonts w:ascii="Arial" w:hAnsi="Arial" w:cs="Arial"/>
                <w:sz w:val="22"/>
                <w:szCs w:val="22"/>
              </w:rPr>
            </w:pPr>
            <w:r>
              <w:rPr>
                <w:rFonts w:ascii="Arial" w:hAnsi="Arial" w:cs="Arial"/>
                <w:sz w:val="22"/>
                <w:szCs w:val="22"/>
              </w:rPr>
              <w:lastRenderedPageBreak/>
              <w:t xml:space="preserve">Not likely </w:t>
            </w:r>
          </w:p>
        </w:tc>
      </w:tr>
      <w:tr w:rsidR="008C596B" w:rsidRPr="00705CCF" w14:paraId="6AFE8080" w14:textId="77777777" w:rsidTr="008C596B">
        <w:tc>
          <w:tcPr>
            <w:tcW w:w="3037" w:type="dxa"/>
          </w:tcPr>
          <w:p w14:paraId="159BF018" w14:textId="77777777" w:rsidR="008C596B" w:rsidRPr="00705CCF" w:rsidRDefault="008C596B" w:rsidP="00705CCF">
            <w:pPr>
              <w:pStyle w:val="NormalWeb"/>
              <w:rPr>
                <w:rFonts w:ascii="Arial" w:hAnsi="Arial" w:cs="Arial"/>
                <w:sz w:val="22"/>
                <w:szCs w:val="22"/>
              </w:rPr>
            </w:pPr>
            <w:r w:rsidRPr="00705CCF">
              <w:rPr>
                <w:rFonts w:ascii="Arial" w:hAnsi="Arial" w:cs="Arial"/>
                <w:sz w:val="22"/>
                <w:szCs w:val="22"/>
              </w:rPr>
              <w:t>(c) the relevance of the plan or programme for the integration of environmental considerations in particular with a view to promoting sustainable development;</w:t>
            </w:r>
          </w:p>
        </w:tc>
        <w:tc>
          <w:tcPr>
            <w:tcW w:w="3160" w:type="dxa"/>
          </w:tcPr>
          <w:p w14:paraId="1A568111" w14:textId="77777777" w:rsidR="008C596B" w:rsidRDefault="008C596B" w:rsidP="003258B9">
            <w:pPr>
              <w:pStyle w:val="NormalWeb"/>
              <w:rPr>
                <w:rFonts w:ascii="Arial" w:hAnsi="Arial" w:cs="Arial"/>
                <w:sz w:val="22"/>
                <w:szCs w:val="22"/>
              </w:rPr>
            </w:pPr>
            <w:r>
              <w:rPr>
                <w:rFonts w:ascii="Arial" w:hAnsi="Arial" w:cs="Arial"/>
                <w:sz w:val="22"/>
                <w:szCs w:val="22"/>
              </w:rPr>
              <w:t>For the Saddleworth Neighbourhood Plan to proceed to referendum it must meet the basic conditions. Condition d) of the basic conditions is that the Saddleworth Neighbourhood Plan</w:t>
            </w:r>
            <w:r w:rsidRPr="00AA24DC">
              <w:rPr>
                <w:rFonts w:ascii="Arial" w:hAnsi="Arial" w:cs="Arial"/>
                <w:sz w:val="22"/>
                <w:szCs w:val="22"/>
              </w:rPr>
              <w:t xml:space="preserve"> contributes to the achievement of sustainable development.  </w:t>
            </w:r>
            <w:r>
              <w:rPr>
                <w:rFonts w:ascii="Arial" w:hAnsi="Arial" w:cs="Arial"/>
                <w:sz w:val="22"/>
                <w:szCs w:val="22"/>
              </w:rPr>
              <w:t xml:space="preserve">Oldham Council and the Peak District National Park Authority are advising and assisting on the Saddleworth Neighbourhood Plan and are providing constructive comments on the emerging plan, with the basic conditions in mind. </w:t>
            </w:r>
          </w:p>
          <w:p w14:paraId="03A2336F" w14:textId="77777777" w:rsidR="0024768D" w:rsidRDefault="008C596B" w:rsidP="00AA24DC">
            <w:pPr>
              <w:pStyle w:val="NormalWeb"/>
              <w:rPr>
                <w:rFonts w:ascii="Arial" w:hAnsi="Arial" w:cs="Arial"/>
                <w:sz w:val="22"/>
                <w:szCs w:val="22"/>
              </w:rPr>
            </w:pPr>
            <w:r>
              <w:rPr>
                <w:rFonts w:ascii="Arial" w:hAnsi="Arial" w:cs="Arial"/>
                <w:sz w:val="22"/>
                <w:szCs w:val="22"/>
              </w:rPr>
              <w:t>The Saddleworth Neighbourhood Plan draft vision states that “</w:t>
            </w:r>
            <w:r w:rsidRPr="00AA24DC">
              <w:rPr>
                <w:rFonts w:ascii="Arial" w:hAnsi="Arial" w:cs="Arial"/>
                <w:sz w:val="22"/>
                <w:szCs w:val="22"/>
              </w:rPr>
              <w:t>The fundamental principle which underpins our vision</w:t>
            </w:r>
            <w:r>
              <w:rPr>
                <w:rFonts w:ascii="Arial" w:hAnsi="Arial" w:cs="Arial"/>
                <w:sz w:val="22"/>
                <w:szCs w:val="22"/>
              </w:rPr>
              <w:t xml:space="preserve"> </w:t>
            </w:r>
            <w:r w:rsidRPr="00AA24DC">
              <w:rPr>
                <w:rFonts w:ascii="Arial" w:hAnsi="Arial" w:cs="Arial"/>
                <w:sz w:val="22"/>
                <w:szCs w:val="22"/>
              </w:rPr>
              <w:t>and the policies in this plan is that of sustainable</w:t>
            </w:r>
            <w:r>
              <w:rPr>
                <w:rFonts w:ascii="Arial" w:hAnsi="Arial" w:cs="Arial"/>
                <w:sz w:val="22"/>
                <w:szCs w:val="22"/>
              </w:rPr>
              <w:t xml:space="preserve"> </w:t>
            </w:r>
            <w:r w:rsidRPr="00AA24DC">
              <w:rPr>
                <w:rFonts w:ascii="Arial" w:hAnsi="Arial" w:cs="Arial"/>
                <w:sz w:val="22"/>
                <w:szCs w:val="22"/>
              </w:rPr>
              <w:t>development.</w:t>
            </w:r>
            <w:r>
              <w:rPr>
                <w:rFonts w:ascii="Arial" w:hAnsi="Arial" w:cs="Arial"/>
                <w:sz w:val="22"/>
                <w:szCs w:val="22"/>
              </w:rPr>
              <w:t xml:space="preserve">” </w:t>
            </w:r>
          </w:p>
          <w:p w14:paraId="009BDD07" w14:textId="77777777" w:rsidR="008C596B" w:rsidRPr="00705CCF" w:rsidRDefault="008C596B" w:rsidP="00AA24DC">
            <w:pPr>
              <w:pStyle w:val="NormalWeb"/>
              <w:rPr>
                <w:rFonts w:ascii="Arial" w:hAnsi="Arial" w:cs="Arial"/>
                <w:sz w:val="22"/>
                <w:szCs w:val="22"/>
              </w:rPr>
            </w:pPr>
            <w:r>
              <w:rPr>
                <w:rFonts w:ascii="Arial" w:hAnsi="Arial" w:cs="Arial"/>
                <w:sz w:val="22"/>
                <w:szCs w:val="22"/>
              </w:rPr>
              <w:t xml:space="preserve">More detail on the draft </w:t>
            </w:r>
            <w:r w:rsidR="0024768D">
              <w:rPr>
                <w:rFonts w:ascii="Arial" w:hAnsi="Arial" w:cs="Arial"/>
                <w:sz w:val="22"/>
                <w:szCs w:val="22"/>
              </w:rPr>
              <w:t xml:space="preserve">plan </w:t>
            </w:r>
            <w:r>
              <w:rPr>
                <w:rFonts w:ascii="Arial" w:hAnsi="Arial" w:cs="Arial"/>
                <w:sz w:val="22"/>
                <w:szCs w:val="22"/>
              </w:rPr>
              <w:t xml:space="preserve">objectives and policies is set out in Appendix 1. </w:t>
            </w:r>
          </w:p>
        </w:tc>
        <w:tc>
          <w:tcPr>
            <w:tcW w:w="2325" w:type="dxa"/>
          </w:tcPr>
          <w:p w14:paraId="767B15C1" w14:textId="77777777" w:rsidR="008C596B" w:rsidRDefault="008C596B" w:rsidP="003258B9">
            <w:pPr>
              <w:pStyle w:val="NormalWeb"/>
              <w:rPr>
                <w:rFonts w:ascii="Arial" w:hAnsi="Arial" w:cs="Arial"/>
                <w:sz w:val="22"/>
                <w:szCs w:val="22"/>
              </w:rPr>
            </w:pPr>
            <w:r>
              <w:rPr>
                <w:rFonts w:ascii="Arial" w:hAnsi="Arial" w:cs="Arial"/>
                <w:sz w:val="22"/>
                <w:szCs w:val="22"/>
              </w:rPr>
              <w:t xml:space="preserve">Not likely </w:t>
            </w:r>
          </w:p>
        </w:tc>
      </w:tr>
      <w:tr w:rsidR="008C596B" w:rsidRPr="00705CCF" w14:paraId="1C997306" w14:textId="77777777" w:rsidTr="008C596B">
        <w:tc>
          <w:tcPr>
            <w:tcW w:w="3037" w:type="dxa"/>
          </w:tcPr>
          <w:p w14:paraId="4094AFC0" w14:textId="77777777" w:rsidR="008C596B" w:rsidRPr="00705CCF" w:rsidRDefault="008C596B" w:rsidP="00705CCF">
            <w:pPr>
              <w:pStyle w:val="NormalWeb"/>
              <w:rPr>
                <w:rFonts w:ascii="Arial" w:hAnsi="Arial" w:cs="Arial"/>
                <w:sz w:val="22"/>
                <w:szCs w:val="22"/>
              </w:rPr>
            </w:pPr>
            <w:r w:rsidRPr="00705CCF">
              <w:rPr>
                <w:rFonts w:ascii="Arial" w:hAnsi="Arial" w:cs="Arial"/>
                <w:sz w:val="22"/>
                <w:szCs w:val="22"/>
              </w:rPr>
              <w:t>(d) environmental problems relevant to the plan or programme; and</w:t>
            </w:r>
          </w:p>
        </w:tc>
        <w:tc>
          <w:tcPr>
            <w:tcW w:w="3160" w:type="dxa"/>
          </w:tcPr>
          <w:p w14:paraId="23273F54" w14:textId="77777777" w:rsidR="008C596B" w:rsidRDefault="008C596B" w:rsidP="00AA24DC">
            <w:pPr>
              <w:pStyle w:val="NormalWeb"/>
              <w:rPr>
                <w:rFonts w:ascii="Arial" w:hAnsi="Arial" w:cs="Arial"/>
                <w:sz w:val="22"/>
                <w:szCs w:val="22"/>
              </w:rPr>
            </w:pPr>
            <w:r w:rsidRPr="00705CCF">
              <w:rPr>
                <w:rFonts w:ascii="Arial" w:hAnsi="Arial" w:cs="Arial"/>
                <w:sz w:val="22"/>
                <w:szCs w:val="22"/>
              </w:rPr>
              <w:t>The</w:t>
            </w:r>
            <w:r>
              <w:rPr>
                <w:rFonts w:ascii="Arial" w:hAnsi="Arial" w:cs="Arial"/>
                <w:sz w:val="22"/>
                <w:szCs w:val="22"/>
              </w:rPr>
              <w:t xml:space="preserve"> draft Saddleworth Neighbourhood Plan sets out issues that the Neighbourhood Plan seeks to address such as those covering SEA topics on landscape, cultural heritage</w:t>
            </w:r>
            <w:r>
              <w:t xml:space="preserve"> </w:t>
            </w:r>
            <w:r w:rsidRPr="00850E16">
              <w:rPr>
                <w:rFonts w:ascii="Arial" w:hAnsi="Arial" w:cs="Arial"/>
                <w:sz w:val="22"/>
                <w:szCs w:val="22"/>
              </w:rPr>
              <w:t xml:space="preserve">including architectural and </w:t>
            </w:r>
            <w:r w:rsidRPr="00850E16">
              <w:rPr>
                <w:rFonts w:ascii="Arial" w:hAnsi="Arial" w:cs="Arial"/>
                <w:sz w:val="22"/>
                <w:szCs w:val="22"/>
              </w:rPr>
              <w:lastRenderedPageBreak/>
              <w:t>archaeological heritage</w:t>
            </w:r>
            <w:r>
              <w:rPr>
                <w:rFonts w:ascii="Arial" w:hAnsi="Arial" w:cs="Arial"/>
                <w:sz w:val="22"/>
                <w:szCs w:val="22"/>
              </w:rPr>
              <w:t xml:space="preserve">, air, water and climatic factors. </w:t>
            </w:r>
          </w:p>
          <w:p w14:paraId="33B5468B" w14:textId="77777777" w:rsidR="008C596B" w:rsidRPr="00705CCF" w:rsidRDefault="008C596B" w:rsidP="00AA24DC">
            <w:pPr>
              <w:pStyle w:val="NormalWeb"/>
              <w:rPr>
                <w:rFonts w:ascii="Arial" w:hAnsi="Arial" w:cs="Arial"/>
                <w:sz w:val="22"/>
                <w:szCs w:val="22"/>
              </w:rPr>
            </w:pPr>
            <w:r>
              <w:rPr>
                <w:rFonts w:ascii="Arial" w:hAnsi="Arial" w:cs="Arial"/>
                <w:sz w:val="22"/>
                <w:szCs w:val="22"/>
              </w:rPr>
              <w:t xml:space="preserve">The Neighbourhood Plan seeks to protect and enhance these matters. </w:t>
            </w:r>
          </w:p>
        </w:tc>
        <w:tc>
          <w:tcPr>
            <w:tcW w:w="2325" w:type="dxa"/>
          </w:tcPr>
          <w:p w14:paraId="4C6011D8" w14:textId="77777777" w:rsidR="008C596B" w:rsidRPr="00705CCF" w:rsidRDefault="0024768D" w:rsidP="00AA24DC">
            <w:pPr>
              <w:pStyle w:val="NormalWeb"/>
              <w:rPr>
                <w:rFonts w:ascii="Arial" w:hAnsi="Arial" w:cs="Arial"/>
                <w:sz w:val="22"/>
                <w:szCs w:val="22"/>
              </w:rPr>
            </w:pPr>
            <w:r>
              <w:rPr>
                <w:rFonts w:ascii="Arial" w:hAnsi="Arial" w:cs="Arial"/>
                <w:sz w:val="22"/>
                <w:szCs w:val="22"/>
              </w:rPr>
              <w:lastRenderedPageBreak/>
              <w:t xml:space="preserve">Not likely </w:t>
            </w:r>
          </w:p>
        </w:tc>
      </w:tr>
      <w:tr w:rsidR="008C596B" w:rsidRPr="00705CCF" w14:paraId="299376E4" w14:textId="77777777" w:rsidTr="008C596B">
        <w:tc>
          <w:tcPr>
            <w:tcW w:w="3037" w:type="dxa"/>
          </w:tcPr>
          <w:p w14:paraId="45DE61B4" w14:textId="77777777" w:rsidR="008C596B" w:rsidRPr="00705CCF" w:rsidRDefault="008C596B" w:rsidP="00705CCF">
            <w:pPr>
              <w:pStyle w:val="NormalWeb"/>
              <w:rPr>
                <w:rFonts w:ascii="Arial" w:hAnsi="Arial" w:cs="Arial"/>
                <w:sz w:val="22"/>
                <w:szCs w:val="22"/>
              </w:rPr>
            </w:pPr>
            <w:r w:rsidRPr="00705CCF">
              <w:rPr>
                <w:rFonts w:ascii="Arial" w:hAnsi="Arial" w:cs="Arial"/>
                <w:sz w:val="22"/>
                <w:szCs w:val="22"/>
              </w:rPr>
              <w:t xml:space="preserve">(e) the relevance of the plan or programme for the implementation of </w:t>
            </w:r>
            <w:r>
              <w:rPr>
                <w:rFonts w:ascii="Arial" w:hAnsi="Arial" w:cs="Arial"/>
                <w:sz w:val="22"/>
                <w:szCs w:val="22"/>
              </w:rPr>
              <w:t>retained EU law</w:t>
            </w:r>
            <w:r w:rsidRPr="00705CCF">
              <w:rPr>
                <w:rFonts w:ascii="Arial" w:hAnsi="Arial" w:cs="Arial"/>
                <w:sz w:val="22"/>
                <w:szCs w:val="22"/>
              </w:rPr>
              <w:t xml:space="preserve"> on the environment (for example, plans and programmes linked to waste management or water protection).</w:t>
            </w:r>
          </w:p>
        </w:tc>
        <w:tc>
          <w:tcPr>
            <w:tcW w:w="3160" w:type="dxa"/>
          </w:tcPr>
          <w:p w14:paraId="7F571CE4" w14:textId="77777777" w:rsidR="008C596B" w:rsidRPr="00850E16" w:rsidRDefault="008C596B" w:rsidP="00850E16">
            <w:pPr>
              <w:pStyle w:val="NormalWeb"/>
              <w:rPr>
                <w:rFonts w:ascii="Arial" w:hAnsi="Arial" w:cs="Arial"/>
                <w:sz w:val="22"/>
                <w:szCs w:val="22"/>
              </w:rPr>
            </w:pPr>
            <w:r w:rsidRPr="00850E16">
              <w:rPr>
                <w:rFonts w:ascii="Arial" w:hAnsi="Arial" w:cs="Arial"/>
                <w:sz w:val="22"/>
                <w:szCs w:val="22"/>
              </w:rPr>
              <w:t xml:space="preserve">Once adopted the Saddleworth Neighbourhood Plan would become part of the statutory development plan and be used to determine planning applications (alongside the </w:t>
            </w:r>
            <w:r>
              <w:rPr>
                <w:rFonts w:ascii="Arial" w:hAnsi="Arial" w:cs="Arial"/>
                <w:sz w:val="22"/>
                <w:szCs w:val="22"/>
              </w:rPr>
              <w:t xml:space="preserve">Greater Manchester Waste Plan, Greater Manchester Minerals Plan, </w:t>
            </w:r>
            <w:r w:rsidRPr="00850E16">
              <w:rPr>
                <w:rFonts w:ascii="Arial" w:hAnsi="Arial" w:cs="Arial"/>
                <w:sz w:val="22"/>
                <w:szCs w:val="22"/>
              </w:rPr>
              <w:t>Places for Everyone (PfE) Oldham Local Plan, and the Peak District National Park Local Plan</w:t>
            </w:r>
            <w:r>
              <w:rPr>
                <w:rFonts w:ascii="Arial" w:hAnsi="Arial" w:cs="Arial"/>
                <w:sz w:val="22"/>
                <w:szCs w:val="22"/>
              </w:rPr>
              <w:t xml:space="preserve"> and other relevant development plans</w:t>
            </w:r>
            <w:r w:rsidRPr="00850E16">
              <w:rPr>
                <w:rFonts w:ascii="Arial" w:hAnsi="Arial" w:cs="Arial"/>
                <w:sz w:val="22"/>
                <w:szCs w:val="22"/>
              </w:rPr>
              <w:t xml:space="preserve">) for the designated neighbourhood area. </w:t>
            </w:r>
          </w:p>
          <w:p w14:paraId="4BFC4340" w14:textId="77777777" w:rsidR="008C596B" w:rsidRPr="00705CCF" w:rsidRDefault="008C596B" w:rsidP="00881D38">
            <w:pPr>
              <w:pStyle w:val="NormalWeb"/>
              <w:rPr>
                <w:rFonts w:ascii="Arial" w:hAnsi="Arial" w:cs="Arial"/>
                <w:sz w:val="22"/>
                <w:szCs w:val="22"/>
              </w:rPr>
            </w:pPr>
            <w:r>
              <w:rPr>
                <w:rFonts w:ascii="Arial" w:hAnsi="Arial" w:cs="Arial"/>
                <w:sz w:val="22"/>
                <w:szCs w:val="22"/>
              </w:rPr>
              <w:t xml:space="preserve">These plans, which the Saddleworth Neighbourhood Plan must be consistent with, all take into consideration other plans and programmes as part of their preparation, including through their associated SEAs and Habitat Regulation Assessments (HRA) that underpin the adopted and emerging plans. </w:t>
            </w:r>
          </w:p>
        </w:tc>
        <w:tc>
          <w:tcPr>
            <w:tcW w:w="2325" w:type="dxa"/>
          </w:tcPr>
          <w:p w14:paraId="27ACC1CC" w14:textId="77777777" w:rsidR="008C596B" w:rsidRPr="00850E16" w:rsidRDefault="0024768D" w:rsidP="00850E16">
            <w:pPr>
              <w:pStyle w:val="NormalWeb"/>
              <w:rPr>
                <w:rFonts w:ascii="Arial" w:hAnsi="Arial" w:cs="Arial"/>
                <w:sz w:val="22"/>
                <w:szCs w:val="22"/>
              </w:rPr>
            </w:pPr>
            <w:r>
              <w:rPr>
                <w:rFonts w:ascii="Arial" w:hAnsi="Arial" w:cs="Arial"/>
                <w:sz w:val="22"/>
                <w:szCs w:val="22"/>
              </w:rPr>
              <w:t xml:space="preserve">Not likely </w:t>
            </w:r>
          </w:p>
        </w:tc>
      </w:tr>
      <w:tr w:rsidR="008C596B" w:rsidRPr="00705CCF" w14:paraId="127E3F7C" w14:textId="77777777" w:rsidTr="008C596B">
        <w:trPr>
          <w:cantSplit/>
        </w:trPr>
        <w:tc>
          <w:tcPr>
            <w:tcW w:w="6197" w:type="dxa"/>
            <w:gridSpan w:val="2"/>
          </w:tcPr>
          <w:p w14:paraId="1944E31F" w14:textId="77777777" w:rsidR="008C596B" w:rsidRPr="00705CCF" w:rsidRDefault="008C596B" w:rsidP="00705CCF">
            <w:pPr>
              <w:pStyle w:val="NormalWeb"/>
              <w:rPr>
                <w:rFonts w:ascii="Arial" w:hAnsi="Arial" w:cs="Arial"/>
                <w:sz w:val="22"/>
                <w:szCs w:val="22"/>
              </w:rPr>
            </w:pPr>
          </w:p>
        </w:tc>
        <w:tc>
          <w:tcPr>
            <w:tcW w:w="2325" w:type="dxa"/>
          </w:tcPr>
          <w:p w14:paraId="02C9CB05" w14:textId="77777777" w:rsidR="008C596B" w:rsidRPr="00705CCF" w:rsidRDefault="008C596B" w:rsidP="00705CCF">
            <w:pPr>
              <w:pStyle w:val="NormalWeb"/>
              <w:rPr>
                <w:rFonts w:ascii="Arial" w:hAnsi="Arial" w:cs="Arial"/>
                <w:b/>
                <w:bCs/>
                <w:sz w:val="22"/>
                <w:szCs w:val="22"/>
              </w:rPr>
            </w:pPr>
          </w:p>
        </w:tc>
      </w:tr>
      <w:tr w:rsidR="00692C2E" w:rsidRPr="00705CCF" w14:paraId="437C984E" w14:textId="77777777" w:rsidTr="008C596B">
        <w:tc>
          <w:tcPr>
            <w:tcW w:w="3037" w:type="dxa"/>
          </w:tcPr>
          <w:p w14:paraId="1056222A" w14:textId="77777777" w:rsidR="00692C2E" w:rsidRPr="00705CCF" w:rsidRDefault="00692C2E" w:rsidP="00692C2E">
            <w:pPr>
              <w:pStyle w:val="NormalWeb"/>
              <w:rPr>
                <w:rFonts w:ascii="Arial" w:hAnsi="Arial" w:cs="Arial"/>
                <w:sz w:val="22"/>
                <w:szCs w:val="22"/>
              </w:rPr>
            </w:pPr>
            <w:r w:rsidRPr="00705CCF">
              <w:rPr>
                <w:rFonts w:ascii="Arial" w:hAnsi="Arial" w:cs="Arial"/>
                <w:b/>
                <w:bCs/>
                <w:sz w:val="22"/>
                <w:szCs w:val="22"/>
              </w:rPr>
              <w:t>2.</w:t>
            </w:r>
            <w:r w:rsidRPr="00705CCF">
              <w:rPr>
                <w:rFonts w:ascii="Arial" w:hAnsi="Arial" w:cs="Arial"/>
                <w:sz w:val="22"/>
                <w:szCs w:val="22"/>
              </w:rPr>
              <w:t xml:space="preserve"> </w:t>
            </w:r>
            <w:r w:rsidRPr="00705CCF">
              <w:rPr>
                <w:rFonts w:ascii="Arial" w:hAnsi="Arial" w:cs="Arial"/>
                <w:b/>
                <w:bCs/>
                <w:sz w:val="22"/>
                <w:szCs w:val="22"/>
              </w:rPr>
              <w:t>Characteristics of the effects and of the area likely to be affected, having regard, in particular, to -</w:t>
            </w:r>
            <w:r w:rsidRPr="00705CCF">
              <w:rPr>
                <w:rFonts w:ascii="Arial" w:hAnsi="Arial" w:cs="Arial"/>
                <w:sz w:val="22"/>
                <w:szCs w:val="22"/>
              </w:rPr>
              <w:t> </w:t>
            </w:r>
          </w:p>
        </w:tc>
        <w:tc>
          <w:tcPr>
            <w:tcW w:w="3160" w:type="dxa"/>
          </w:tcPr>
          <w:p w14:paraId="53694C85" w14:textId="77777777" w:rsidR="00692C2E" w:rsidRPr="004F4B27" w:rsidRDefault="00692C2E" w:rsidP="00692C2E">
            <w:pPr>
              <w:pStyle w:val="NormalWeb"/>
              <w:rPr>
                <w:rFonts w:ascii="Arial" w:hAnsi="Arial" w:cs="Arial"/>
                <w:sz w:val="22"/>
                <w:szCs w:val="22"/>
              </w:rPr>
            </w:pPr>
          </w:p>
        </w:tc>
        <w:tc>
          <w:tcPr>
            <w:tcW w:w="2325" w:type="dxa"/>
          </w:tcPr>
          <w:p w14:paraId="09A96B0D" w14:textId="77777777" w:rsidR="00692C2E" w:rsidRPr="004F4B27" w:rsidRDefault="00692C2E" w:rsidP="00692C2E">
            <w:pPr>
              <w:pStyle w:val="NormalWeb"/>
              <w:rPr>
                <w:rFonts w:ascii="Arial" w:hAnsi="Arial" w:cs="Arial"/>
                <w:sz w:val="22"/>
                <w:szCs w:val="22"/>
              </w:rPr>
            </w:pPr>
          </w:p>
        </w:tc>
      </w:tr>
      <w:tr w:rsidR="00692C2E" w:rsidRPr="00705CCF" w14:paraId="62FE3E3B" w14:textId="77777777" w:rsidTr="008C596B">
        <w:tc>
          <w:tcPr>
            <w:tcW w:w="3037" w:type="dxa"/>
          </w:tcPr>
          <w:p w14:paraId="1DEBC639" w14:textId="77777777" w:rsidR="00692C2E" w:rsidRPr="00705CCF" w:rsidRDefault="00692C2E" w:rsidP="00692C2E">
            <w:pPr>
              <w:pStyle w:val="NormalWeb"/>
              <w:rPr>
                <w:rFonts w:ascii="Arial" w:hAnsi="Arial" w:cs="Arial"/>
                <w:sz w:val="22"/>
                <w:szCs w:val="22"/>
              </w:rPr>
            </w:pPr>
            <w:r w:rsidRPr="00705CCF">
              <w:rPr>
                <w:rFonts w:ascii="Arial" w:hAnsi="Arial" w:cs="Arial"/>
                <w:sz w:val="22"/>
                <w:szCs w:val="22"/>
              </w:rPr>
              <w:t xml:space="preserve">(a) the probability, duration, frequency and reversibility of the effects; </w:t>
            </w:r>
          </w:p>
        </w:tc>
        <w:tc>
          <w:tcPr>
            <w:tcW w:w="3160" w:type="dxa"/>
          </w:tcPr>
          <w:p w14:paraId="79204308" w14:textId="77777777" w:rsidR="00692C2E" w:rsidRDefault="00692C2E" w:rsidP="00692C2E">
            <w:pPr>
              <w:pStyle w:val="NormalWeb"/>
              <w:rPr>
                <w:rFonts w:ascii="Arial" w:hAnsi="Arial" w:cs="Arial"/>
                <w:sz w:val="22"/>
                <w:szCs w:val="22"/>
              </w:rPr>
            </w:pPr>
            <w:r w:rsidRPr="004F4B27">
              <w:rPr>
                <w:rFonts w:ascii="Arial" w:hAnsi="Arial" w:cs="Arial"/>
                <w:sz w:val="22"/>
                <w:szCs w:val="22"/>
              </w:rPr>
              <w:t>The N</w:t>
            </w:r>
            <w:r>
              <w:rPr>
                <w:rFonts w:ascii="Arial" w:hAnsi="Arial" w:cs="Arial"/>
                <w:sz w:val="22"/>
                <w:szCs w:val="22"/>
              </w:rPr>
              <w:t xml:space="preserve">eighbourhood </w:t>
            </w:r>
            <w:r w:rsidRPr="004F4B27">
              <w:rPr>
                <w:rFonts w:ascii="Arial" w:hAnsi="Arial" w:cs="Arial"/>
                <w:sz w:val="22"/>
                <w:szCs w:val="22"/>
              </w:rPr>
              <w:t>P</w:t>
            </w:r>
            <w:r>
              <w:rPr>
                <w:rFonts w:ascii="Arial" w:hAnsi="Arial" w:cs="Arial"/>
                <w:sz w:val="22"/>
                <w:szCs w:val="22"/>
              </w:rPr>
              <w:t>lan</w:t>
            </w:r>
            <w:r w:rsidRPr="004F4B27">
              <w:rPr>
                <w:rFonts w:ascii="Arial" w:hAnsi="Arial" w:cs="Arial"/>
                <w:sz w:val="22"/>
                <w:szCs w:val="22"/>
              </w:rPr>
              <w:t xml:space="preserve"> is a long-term plan up to 20</w:t>
            </w:r>
            <w:r>
              <w:rPr>
                <w:rFonts w:ascii="Arial" w:hAnsi="Arial" w:cs="Arial"/>
                <w:sz w:val="22"/>
                <w:szCs w:val="22"/>
              </w:rPr>
              <w:t>42</w:t>
            </w:r>
            <w:r w:rsidRPr="004F4B27">
              <w:rPr>
                <w:rFonts w:ascii="Arial" w:hAnsi="Arial" w:cs="Arial"/>
                <w:sz w:val="22"/>
                <w:szCs w:val="22"/>
              </w:rPr>
              <w:t>. It does not seek to</w:t>
            </w:r>
            <w:r>
              <w:rPr>
                <w:rFonts w:ascii="Arial" w:hAnsi="Arial" w:cs="Arial"/>
                <w:sz w:val="22"/>
                <w:szCs w:val="22"/>
              </w:rPr>
              <w:t xml:space="preserve"> </w:t>
            </w:r>
            <w:r w:rsidRPr="004F4B27">
              <w:rPr>
                <w:rFonts w:ascii="Arial" w:hAnsi="Arial" w:cs="Arial"/>
                <w:sz w:val="22"/>
                <w:szCs w:val="22"/>
              </w:rPr>
              <w:t>allocate sites for growth.</w:t>
            </w:r>
            <w:r>
              <w:rPr>
                <w:rFonts w:ascii="Arial" w:hAnsi="Arial" w:cs="Arial"/>
                <w:sz w:val="22"/>
                <w:szCs w:val="22"/>
              </w:rPr>
              <w:t xml:space="preserve"> </w:t>
            </w:r>
          </w:p>
          <w:p w14:paraId="65B8914D" w14:textId="77777777" w:rsidR="00692C2E" w:rsidRPr="00705CCF" w:rsidRDefault="00692C2E" w:rsidP="00692C2E">
            <w:pPr>
              <w:pStyle w:val="NormalWeb"/>
              <w:rPr>
                <w:rFonts w:ascii="Arial" w:hAnsi="Arial" w:cs="Arial"/>
                <w:sz w:val="22"/>
                <w:szCs w:val="22"/>
              </w:rPr>
            </w:pPr>
            <w:r>
              <w:rPr>
                <w:rFonts w:ascii="Arial" w:hAnsi="Arial" w:cs="Arial"/>
                <w:sz w:val="22"/>
                <w:szCs w:val="22"/>
              </w:rPr>
              <w:t xml:space="preserve">The plan seeks to provide additional local policy detail in addition to that set out through higher tier local plans which have in themselves been subject to SEA. </w:t>
            </w:r>
          </w:p>
        </w:tc>
        <w:tc>
          <w:tcPr>
            <w:tcW w:w="2325" w:type="dxa"/>
          </w:tcPr>
          <w:p w14:paraId="74AB1980" w14:textId="77777777" w:rsidR="00692C2E" w:rsidRPr="004F4B27" w:rsidRDefault="0024768D" w:rsidP="00692C2E">
            <w:pPr>
              <w:pStyle w:val="NormalWeb"/>
              <w:rPr>
                <w:rFonts w:ascii="Arial" w:hAnsi="Arial" w:cs="Arial"/>
                <w:sz w:val="22"/>
                <w:szCs w:val="22"/>
              </w:rPr>
            </w:pPr>
            <w:r>
              <w:rPr>
                <w:rFonts w:ascii="Arial" w:hAnsi="Arial" w:cs="Arial"/>
                <w:sz w:val="22"/>
                <w:szCs w:val="22"/>
              </w:rPr>
              <w:t xml:space="preserve">Not likely </w:t>
            </w:r>
          </w:p>
        </w:tc>
      </w:tr>
      <w:tr w:rsidR="00692C2E" w:rsidRPr="00705CCF" w14:paraId="020F9F5E" w14:textId="77777777" w:rsidTr="008C596B">
        <w:tc>
          <w:tcPr>
            <w:tcW w:w="3037" w:type="dxa"/>
          </w:tcPr>
          <w:p w14:paraId="4EA64BA7" w14:textId="77777777" w:rsidR="00692C2E" w:rsidRPr="00705CCF" w:rsidRDefault="00692C2E" w:rsidP="00692C2E">
            <w:pPr>
              <w:pStyle w:val="NormalWeb"/>
              <w:rPr>
                <w:rFonts w:ascii="Arial" w:hAnsi="Arial" w:cs="Arial"/>
                <w:sz w:val="22"/>
                <w:szCs w:val="22"/>
              </w:rPr>
            </w:pPr>
            <w:r w:rsidRPr="00705CCF">
              <w:rPr>
                <w:rFonts w:ascii="Arial" w:hAnsi="Arial" w:cs="Arial"/>
                <w:sz w:val="22"/>
                <w:szCs w:val="22"/>
              </w:rPr>
              <w:lastRenderedPageBreak/>
              <w:t>(b) the cumulative nature of the effects;</w:t>
            </w:r>
          </w:p>
        </w:tc>
        <w:tc>
          <w:tcPr>
            <w:tcW w:w="3160" w:type="dxa"/>
          </w:tcPr>
          <w:p w14:paraId="5CB126EC" w14:textId="77777777" w:rsidR="00692C2E" w:rsidRPr="004F4B27" w:rsidRDefault="00692C2E" w:rsidP="00692C2E">
            <w:pPr>
              <w:pStyle w:val="NormalWeb"/>
              <w:rPr>
                <w:rFonts w:ascii="Arial" w:hAnsi="Arial" w:cs="Arial"/>
                <w:sz w:val="22"/>
                <w:szCs w:val="22"/>
              </w:rPr>
            </w:pPr>
            <w:r>
              <w:rPr>
                <w:rFonts w:ascii="Arial" w:hAnsi="Arial" w:cs="Arial"/>
                <w:sz w:val="22"/>
                <w:szCs w:val="22"/>
              </w:rPr>
              <w:t xml:space="preserve">The Saddleworth Neighbourhood Plan </w:t>
            </w:r>
            <w:r w:rsidRPr="004F4B27">
              <w:rPr>
                <w:rFonts w:ascii="Arial" w:hAnsi="Arial" w:cs="Arial"/>
                <w:sz w:val="22"/>
                <w:szCs w:val="22"/>
              </w:rPr>
              <w:t>does not seek to allocate sites for growth.</w:t>
            </w:r>
          </w:p>
          <w:p w14:paraId="132F2319" w14:textId="77777777" w:rsidR="00692C2E" w:rsidRDefault="00692C2E" w:rsidP="00692C2E">
            <w:pPr>
              <w:pStyle w:val="NormalWeb"/>
              <w:rPr>
                <w:rFonts w:ascii="Arial" w:hAnsi="Arial" w:cs="Arial"/>
                <w:sz w:val="22"/>
                <w:szCs w:val="22"/>
              </w:rPr>
            </w:pPr>
            <w:r w:rsidRPr="004F4B27">
              <w:rPr>
                <w:rFonts w:ascii="Arial" w:hAnsi="Arial" w:cs="Arial"/>
                <w:sz w:val="22"/>
                <w:szCs w:val="22"/>
              </w:rPr>
              <w:t>The plan seeks to provide additional local policy detail in addition to that set out through higher tier local plans which have in themselves been subject to SEA</w:t>
            </w:r>
            <w:r>
              <w:rPr>
                <w:rFonts w:ascii="Arial" w:hAnsi="Arial" w:cs="Arial"/>
                <w:sz w:val="22"/>
                <w:szCs w:val="22"/>
              </w:rPr>
              <w:t xml:space="preserve"> / HRA, taking into account cumulative effects. </w:t>
            </w:r>
          </w:p>
          <w:p w14:paraId="1262371F" w14:textId="77777777" w:rsidR="00692C2E" w:rsidRPr="00705CCF" w:rsidRDefault="00692C2E" w:rsidP="00692C2E">
            <w:pPr>
              <w:pStyle w:val="NormalWeb"/>
              <w:rPr>
                <w:rFonts w:ascii="Arial" w:hAnsi="Arial" w:cs="Arial"/>
                <w:sz w:val="22"/>
                <w:szCs w:val="22"/>
              </w:rPr>
            </w:pPr>
            <w:r>
              <w:rPr>
                <w:rFonts w:ascii="Arial" w:hAnsi="Arial" w:cs="Arial"/>
                <w:sz w:val="22"/>
                <w:szCs w:val="22"/>
              </w:rPr>
              <w:t xml:space="preserve">It is not considered that the Saddleworth Neighbourhood Plan would in itself generate further cumulative effects that would need to be mitigated, particularly once the HRA advice is incorporated. </w:t>
            </w:r>
          </w:p>
        </w:tc>
        <w:tc>
          <w:tcPr>
            <w:tcW w:w="2325" w:type="dxa"/>
          </w:tcPr>
          <w:p w14:paraId="5CE96D36" w14:textId="77777777" w:rsidR="00692C2E" w:rsidRDefault="0024768D" w:rsidP="00692C2E">
            <w:pPr>
              <w:pStyle w:val="NormalWeb"/>
              <w:rPr>
                <w:rFonts w:ascii="Arial" w:hAnsi="Arial" w:cs="Arial"/>
                <w:sz w:val="22"/>
                <w:szCs w:val="22"/>
              </w:rPr>
            </w:pPr>
            <w:r>
              <w:rPr>
                <w:rFonts w:ascii="Arial" w:hAnsi="Arial" w:cs="Arial"/>
                <w:sz w:val="22"/>
                <w:szCs w:val="22"/>
              </w:rPr>
              <w:t xml:space="preserve">Not likely </w:t>
            </w:r>
          </w:p>
        </w:tc>
      </w:tr>
      <w:tr w:rsidR="00692C2E" w:rsidRPr="00705CCF" w14:paraId="25D6F6A7" w14:textId="77777777" w:rsidTr="008C596B">
        <w:tc>
          <w:tcPr>
            <w:tcW w:w="3037" w:type="dxa"/>
          </w:tcPr>
          <w:p w14:paraId="2C617818" w14:textId="77777777" w:rsidR="00692C2E" w:rsidRPr="00705CCF" w:rsidRDefault="00692C2E" w:rsidP="00692C2E">
            <w:pPr>
              <w:pStyle w:val="NormalWeb"/>
              <w:rPr>
                <w:rFonts w:ascii="Arial" w:hAnsi="Arial" w:cs="Arial"/>
                <w:sz w:val="22"/>
                <w:szCs w:val="22"/>
              </w:rPr>
            </w:pPr>
            <w:r w:rsidRPr="00705CCF">
              <w:rPr>
                <w:rFonts w:ascii="Arial" w:hAnsi="Arial" w:cs="Arial"/>
                <w:sz w:val="22"/>
                <w:szCs w:val="22"/>
              </w:rPr>
              <w:t>(c) the transboundary nature of the effects;</w:t>
            </w:r>
          </w:p>
        </w:tc>
        <w:tc>
          <w:tcPr>
            <w:tcW w:w="3160" w:type="dxa"/>
          </w:tcPr>
          <w:p w14:paraId="32490B3C" w14:textId="77777777" w:rsidR="00692C2E" w:rsidRDefault="00692C2E" w:rsidP="00692C2E">
            <w:pPr>
              <w:pStyle w:val="NormalWeb"/>
              <w:rPr>
                <w:rFonts w:ascii="Arial" w:hAnsi="Arial" w:cs="Arial"/>
                <w:sz w:val="22"/>
                <w:szCs w:val="22"/>
              </w:rPr>
            </w:pPr>
            <w:r>
              <w:rPr>
                <w:rFonts w:ascii="Arial" w:hAnsi="Arial" w:cs="Arial"/>
                <w:sz w:val="22"/>
                <w:szCs w:val="22"/>
              </w:rPr>
              <w:t xml:space="preserve">The Saddleworth Neighbourhood Plan will guide development within the designated Saddleworth Neighbourhood Plan area within Oldham Borough and which includes part of the Peak District National Park Authority (PDNPA).  </w:t>
            </w:r>
          </w:p>
          <w:p w14:paraId="3740D776" w14:textId="77777777" w:rsidR="00692C2E" w:rsidRPr="00705CCF" w:rsidRDefault="00692C2E" w:rsidP="00692C2E">
            <w:pPr>
              <w:pStyle w:val="NormalWeb"/>
              <w:rPr>
                <w:rFonts w:ascii="Arial" w:hAnsi="Arial" w:cs="Arial"/>
                <w:sz w:val="22"/>
                <w:szCs w:val="22"/>
              </w:rPr>
            </w:pPr>
            <w:r>
              <w:rPr>
                <w:rFonts w:ascii="Arial" w:hAnsi="Arial" w:cs="Arial"/>
                <w:sz w:val="22"/>
                <w:szCs w:val="22"/>
              </w:rPr>
              <w:t xml:space="preserve">Beyond this area the plan is unlikely to have effects on a transboundary nature. </w:t>
            </w:r>
          </w:p>
        </w:tc>
        <w:tc>
          <w:tcPr>
            <w:tcW w:w="2325" w:type="dxa"/>
          </w:tcPr>
          <w:p w14:paraId="4D969B77" w14:textId="77777777" w:rsidR="00692C2E" w:rsidRDefault="00692C2E" w:rsidP="00692C2E">
            <w:pPr>
              <w:pStyle w:val="NormalWeb"/>
              <w:rPr>
                <w:rFonts w:ascii="Arial" w:hAnsi="Arial" w:cs="Arial"/>
                <w:sz w:val="22"/>
                <w:szCs w:val="22"/>
              </w:rPr>
            </w:pPr>
            <w:r>
              <w:rPr>
                <w:rFonts w:ascii="Arial" w:hAnsi="Arial" w:cs="Arial"/>
                <w:sz w:val="22"/>
                <w:szCs w:val="22"/>
              </w:rPr>
              <w:t xml:space="preserve">Not likely </w:t>
            </w:r>
          </w:p>
        </w:tc>
      </w:tr>
      <w:tr w:rsidR="00692C2E" w:rsidRPr="00705CCF" w14:paraId="0AAA83EF" w14:textId="77777777" w:rsidTr="008C596B">
        <w:tc>
          <w:tcPr>
            <w:tcW w:w="3037" w:type="dxa"/>
          </w:tcPr>
          <w:p w14:paraId="42C13704" w14:textId="77777777" w:rsidR="00692C2E" w:rsidRPr="00705CCF" w:rsidRDefault="00692C2E" w:rsidP="00692C2E">
            <w:pPr>
              <w:pStyle w:val="NormalWeb"/>
              <w:rPr>
                <w:rFonts w:ascii="Arial" w:hAnsi="Arial" w:cs="Arial"/>
                <w:sz w:val="22"/>
                <w:szCs w:val="22"/>
              </w:rPr>
            </w:pPr>
            <w:r w:rsidRPr="00705CCF">
              <w:rPr>
                <w:rFonts w:ascii="Arial" w:hAnsi="Arial" w:cs="Arial"/>
                <w:sz w:val="22"/>
                <w:szCs w:val="22"/>
              </w:rPr>
              <w:t>(d) the risks to human health or the environment (for example, due to accidents);</w:t>
            </w:r>
          </w:p>
        </w:tc>
        <w:tc>
          <w:tcPr>
            <w:tcW w:w="3160" w:type="dxa"/>
          </w:tcPr>
          <w:p w14:paraId="09685FD6" w14:textId="77777777" w:rsidR="00692C2E" w:rsidRPr="00705CCF" w:rsidRDefault="00692C2E" w:rsidP="00692C2E">
            <w:pPr>
              <w:pStyle w:val="NormalWeb"/>
              <w:rPr>
                <w:rFonts w:ascii="Arial" w:hAnsi="Arial" w:cs="Arial"/>
                <w:sz w:val="22"/>
                <w:szCs w:val="22"/>
              </w:rPr>
            </w:pPr>
            <w:r w:rsidRPr="005E2105">
              <w:rPr>
                <w:rFonts w:ascii="Arial" w:hAnsi="Arial" w:cs="Arial"/>
                <w:sz w:val="22"/>
                <w:szCs w:val="22"/>
              </w:rPr>
              <w:t>The N</w:t>
            </w:r>
            <w:r>
              <w:rPr>
                <w:rFonts w:ascii="Arial" w:hAnsi="Arial" w:cs="Arial"/>
                <w:sz w:val="22"/>
                <w:szCs w:val="22"/>
              </w:rPr>
              <w:t>eighbourhood Plan</w:t>
            </w:r>
            <w:r w:rsidRPr="005E2105">
              <w:rPr>
                <w:rFonts w:ascii="Arial" w:hAnsi="Arial" w:cs="Arial"/>
                <w:sz w:val="22"/>
                <w:szCs w:val="22"/>
              </w:rPr>
              <w:t xml:space="preserve"> is unlikely to produce any significant effects</w:t>
            </w:r>
            <w:r>
              <w:rPr>
                <w:rFonts w:ascii="Arial" w:hAnsi="Arial" w:cs="Arial"/>
                <w:sz w:val="22"/>
                <w:szCs w:val="22"/>
              </w:rPr>
              <w:t xml:space="preserve"> as it is not allocating sites for development. </w:t>
            </w:r>
          </w:p>
          <w:p w14:paraId="04313DE2" w14:textId="77777777" w:rsidR="00692C2E" w:rsidRPr="00705CCF" w:rsidRDefault="00692C2E" w:rsidP="00692C2E">
            <w:pPr>
              <w:pStyle w:val="NormalWeb"/>
              <w:rPr>
                <w:rFonts w:ascii="Arial" w:hAnsi="Arial" w:cs="Arial"/>
                <w:sz w:val="22"/>
                <w:szCs w:val="22"/>
              </w:rPr>
            </w:pPr>
          </w:p>
        </w:tc>
        <w:tc>
          <w:tcPr>
            <w:tcW w:w="2325" w:type="dxa"/>
          </w:tcPr>
          <w:p w14:paraId="701FAFDC" w14:textId="77777777" w:rsidR="00692C2E" w:rsidRPr="005E2105" w:rsidRDefault="00692C2E" w:rsidP="00692C2E">
            <w:pPr>
              <w:pStyle w:val="NormalWeb"/>
              <w:rPr>
                <w:rFonts w:ascii="Arial" w:hAnsi="Arial" w:cs="Arial"/>
                <w:sz w:val="22"/>
                <w:szCs w:val="22"/>
              </w:rPr>
            </w:pPr>
            <w:r>
              <w:rPr>
                <w:rFonts w:ascii="Arial" w:hAnsi="Arial" w:cs="Arial"/>
                <w:sz w:val="22"/>
                <w:szCs w:val="22"/>
              </w:rPr>
              <w:t xml:space="preserve">Not likely </w:t>
            </w:r>
          </w:p>
        </w:tc>
      </w:tr>
      <w:tr w:rsidR="00692C2E" w:rsidRPr="00705CCF" w14:paraId="0B7201FC" w14:textId="77777777" w:rsidTr="008C596B">
        <w:tc>
          <w:tcPr>
            <w:tcW w:w="3037" w:type="dxa"/>
          </w:tcPr>
          <w:p w14:paraId="4A9428C9" w14:textId="77777777" w:rsidR="00692C2E" w:rsidRPr="00705CCF" w:rsidRDefault="00692C2E" w:rsidP="00692C2E">
            <w:pPr>
              <w:pStyle w:val="NormalWeb"/>
              <w:rPr>
                <w:rFonts w:ascii="Arial" w:hAnsi="Arial" w:cs="Arial"/>
                <w:sz w:val="22"/>
                <w:szCs w:val="22"/>
              </w:rPr>
            </w:pPr>
            <w:r w:rsidRPr="00705CCF">
              <w:rPr>
                <w:rFonts w:ascii="Arial" w:hAnsi="Arial" w:cs="Arial"/>
                <w:sz w:val="22"/>
                <w:szCs w:val="22"/>
              </w:rPr>
              <w:t>(e) the magnitude and spatial extent of the effects (geographical area and size of the population likely to be affected);</w:t>
            </w:r>
          </w:p>
        </w:tc>
        <w:tc>
          <w:tcPr>
            <w:tcW w:w="3160" w:type="dxa"/>
          </w:tcPr>
          <w:p w14:paraId="30ED935E" w14:textId="77777777" w:rsidR="00692C2E" w:rsidRPr="00705CCF" w:rsidRDefault="00692C2E" w:rsidP="00692C2E">
            <w:pPr>
              <w:pStyle w:val="NormalWeb"/>
              <w:rPr>
                <w:rFonts w:ascii="Arial" w:hAnsi="Arial" w:cs="Arial"/>
                <w:sz w:val="22"/>
                <w:szCs w:val="22"/>
              </w:rPr>
            </w:pPr>
            <w:r>
              <w:rPr>
                <w:rFonts w:ascii="Arial" w:hAnsi="Arial" w:cs="Arial"/>
                <w:sz w:val="22"/>
                <w:szCs w:val="22"/>
              </w:rPr>
              <w:t>The Saddleworth Neighbourhood Plan covers the designated area of Saddleworth with a population of around 26,000 people.</w:t>
            </w:r>
          </w:p>
          <w:p w14:paraId="253B49A7" w14:textId="77777777" w:rsidR="00692C2E" w:rsidRPr="00705CCF" w:rsidRDefault="00692C2E" w:rsidP="00692C2E">
            <w:pPr>
              <w:pStyle w:val="NormalWeb"/>
              <w:rPr>
                <w:rFonts w:ascii="Arial" w:hAnsi="Arial" w:cs="Arial"/>
                <w:sz w:val="22"/>
                <w:szCs w:val="22"/>
              </w:rPr>
            </w:pPr>
          </w:p>
        </w:tc>
        <w:tc>
          <w:tcPr>
            <w:tcW w:w="2325" w:type="dxa"/>
          </w:tcPr>
          <w:p w14:paraId="6E855099" w14:textId="77777777" w:rsidR="00692C2E" w:rsidRDefault="00692C2E" w:rsidP="00692C2E">
            <w:pPr>
              <w:pStyle w:val="NormalWeb"/>
              <w:rPr>
                <w:rFonts w:ascii="Arial" w:hAnsi="Arial" w:cs="Arial"/>
                <w:sz w:val="22"/>
                <w:szCs w:val="22"/>
              </w:rPr>
            </w:pPr>
            <w:r>
              <w:rPr>
                <w:rFonts w:ascii="Arial" w:hAnsi="Arial" w:cs="Arial"/>
                <w:sz w:val="22"/>
                <w:szCs w:val="22"/>
              </w:rPr>
              <w:t xml:space="preserve">Not likely </w:t>
            </w:r>
          </w:p>
        </w:tc>
      </w:tr>
      <w:tr w:rsidR="00692C2E" w:rsidRPr="00705CCF" w14:paraId="001FE971" w14:textId="77777777" w:rsidTr="008C596B">
        <w:tc>
          <w:tcPr>
            <w:tcW w:w="3037" w:type="dxa"/>
          </w:tcPr>
          <w:p w14:paraId="2FC2D286" w14:textId="77777777" w:rsidR="00692C2E" w:rsidRPr="00705CCF" w:rsidRDefault="00692C2E" w:rsidP="00692C2E">
            <w:pPr>
              <w:pStyle w:val="NormalWeb"/>
              <w:rPr>
                <w:rFonts w:ascii="Arial" w:hAnsi="Arial" w:cs="Arial"/>
                <w:sz w:val="22"/>
                <w:szCs w:val="22"/>
              </w:rPr>
            </w:pPr>
            <w:r w:rsidRPr="00705CCF">
              <w:rPr>
                <w:rFonts w:ascii="Arial" w:hAnsi="Arial" w:cs="Arial"/>
                <w:sz w:val="22"/>
                <w:szCs w:val="22"/>
              </w:rPr>
              <w:t xml:space="preserve">(f) the value and vulnerability of the area </w:t>
            </w:r>
            <w:r w:rsidRPr="00705CCF">
              <w:rPr>
                <w:rFonts w:ascii="Arial" w:hAnsi="Arial" w:cs="Arial"/>
                <w:sz w:val="22"/>
                <w:szCs w:val="22"/>
              </w:rPr>
              <w:lastRenderedPageBreak/>
              <w:t>likely to be affected due to – </w:t>
            </w:r>
          </w:p>
          <w:p w14:paraId="60133E70" w14:textId="77777777" w:rsidR="00692C2E" w:rsidRPr="00705CCF" w:rsidRDefault="00692C2E" w:rsidP="00692C2E">
            <w:pPr>
              <w:pStyle w:val="NormalWeb"/>
              <w:rPr>
                <w:rFonts w:ascii="Arial" w:hAnsi="Arial" w:cs="Arial"/>
                <w:sz w:val="22"/>
                <w:szCs w:val="22"/>
              </w:rPr>
            </w:pPr>
            <w:r w:rsidRPr="00705CCF">
              <w:rPr>
                <w:rFonts w:ascii="Arial" w:hAnsi="Arial" w:cs="Arial"/>
                <w:sz w:val="22"/>
                <w:szCs w:val="22"/>
              </w:rPr>
              <w:t>(i) special natural characteristics or cultural heritage;</w:t>
            </w:r>
            <w:r w:rsidRPr="00705CCF">
              <w:rPr>
                <w:rFonts w:ascii="Arial" w:hAnsi="Arial" w:cs="Arial"/>
                <w:sz w:val="22"/>
                <w:szCs w:val="22"/>
              </w:rPr>
              <w:br/>
            </w:r>
            <w:r w:rsidRPr="00705CCF">
              <w:rPr>
                <w:rFonts w:ascii="Arial" w:hAnsi="Arial" w:cs="Arial"/>
                <w:sz w:val="22"/>
                <w:szCs w:val="22"/>
              </w:rPr>
              <w:br/>
            </w:r>
            <w:r w:rsidRPr="00705CCF">
              <w:rPr>
                <w:rFonts w:ascii="Arial" w:hAnsi="Arial" w:cs="Arial"/>
                <w:sz w:val="22"/>
                <w:szCs w:val="22"/>
              </w:rPr>
              <w:br/>
            </w:r>
            <w:r w:rsidRPr="00705CCF">
              <w:rPr>
                <w:rFonts w:ascii="Arial" w:hAnsi="Arial" w:cs="Arial"/>
                <w:sz w:val="22"/>
                <w:szCs w:val="22"/>
              </w:rPr>
              <w:br/>
            </w:r>
          </w:p>
        </w:tc>
        <w:tc>
          <w:tcPr>
            <w:tcW w:w="3160" w:type="dxa"/>
          </w:tcPr>
          <w:p w14:paraId="5D4F2DC5" w14:textId="77777777" w:rsidR="0024768D" w:rsidRDefault="00692C2E" w:rsidP="00692C2E">
            <w:pPr>
              <w:pStyle w:val="NormalWeb"/>
              <w:rPr>
                <w:rFonts w:ascii="Arial" w:hAnsi="Arial" w:cs="Arial"/>
                <w:sz w:val="22"/>
                <w:szCs w:val="22"/>
              </w:rPr>
            </w:pPr>
            <w:r>
              <w:rPr>
                <w:rFonts w:ascii="Arial" w:hAnsi="Arial" w:cs="Arial"/>
                <w:sz w:val="22"/>
                <w:szCs w:val="22"/>
              </w:rPr>
              <w:lastRenderedPageBreak/>
              <w:t>Saddleworth</w:t>
            </w:r>
            <w:r w:rsidRPr="00705CCF">
              <w:rPr>
                <w:rFonts w:ascii="Arial" w:hAnsi="Arial" w:cs="Arial"/>
                <w:sz w:val="22"/>
                <w:szCs w:val="22"/>
              </w:rPr>
              <w:t xml:space="preserve"> has a </w:t>
            </w:r>
            <w:r>
              <w:rPr>
                <w:rFonts w:ascii="Arial" w:hAnsi="Arial" w:cs="Arial"/>
                <w:sz w:val="22"/>
                <w:szCs w:val="22"/>
              </w:rPr>
              <w:t xml:space="preserve">hierarchy of nature designations from European to local level. </w:t>
            </w:r>
          </w:p>
          <w:p w14:paraId="419BCBAA" w14:textId="77777777" w:rsidR="00692C2E" w:rsidRPr="00636B63" w:rsidRDefault="00692C2E" w:rsidP="00692C2E">
            <w:pPr>
              <w:pStyle w:val="NormalWeb"/>
              <w:rPr>
                <w:rFonts w:ascii="Arial" w:hAnsi="Arial" w:cs="Arial"/>
                <w:sz w:val="22"/>
                <w:szCs w:val="22"/>
              </w:rPr>
            </w:pPr>
            <w:r>
              <w:rPr>
                <w:rFonts w:ascii="Arial" w:hAnsi="Arial" w:cs="Arial"/>
                <w:sz w:val="22"/>
                <w:szCs w:val="22"/>
              </w:rPr>
              <w:lastRenderedPageBreak/>
              <w:t xml:space="preserve">However, the neighbourhood plan is not allocating sites for development and the Oldham Local Plan, alongside other plans (such as PfE) would be used to determine planning applications and provide the plan policy for the protection of nature.  </w:t>
            </w:r>
          </w:p>
          <w:p w14:paraId="10E0FE38" w14:textId="77777777" w:rsidR="00692C2E" w:rsidRDefault="00692C2E" w:rsidP="00692C2E">
            <w:pPr>
              <w:pStyle w:val="NormalWeb"/>
              <w:rPr>
                <w:rFonts w:ascii="Arial" w:hAnsi="Arial" w:cs="Arial"/>
                <w:sz w:val="22"/>
                <w:szCs w:val="22"/>
              </w:rPr>
            </w:pPr>
            <w:r>
              <w:rPr>
                <w:rFonts w:ascii="Arial" w:hAnsi="Arial" w:cs="Arial"/>
                <w:bCs/>
                <w:sz w:val="22"/>
                <w:szCs w:val="22"/>
              </w:rPr>
              <w:t xml:space="preserve">A </w:t>
            </w:r>
            <w:r w:rsidRPr="00636B63">
              <w:rPr>
                <w:rFonts w:ascii="Arial" w:hAnsi="Arial" w:cs="Arial"/>
                <w:bCs/>
                <w:sz w:val="22"/>
                <w:szCs w:val="22"/>
              </w:rPr>
              <w:t xml:space="preserve">HRA Screening Opinion </w:t>
            </w:r>
            <w:r>
              <w:rPr>
                <w:rFonts w:ascii="Arial" w:hAnsi="Arial" w:cs="Arial"/>
                <w:bCs/>
                <w:sz w:val="22"/>
                <w:szCs w:val="22"/>
              </w:rPr>
              <w:t xml:space="preserve">has been carried out which has made recommendations to incorporate a policy or part of a policy outlining the need for assessment of any future proposals facilitating tourism or tree planting. Provided the recommendations are implemented into the neighbourhood plan the significant effects would be considered not nugatory and any risk only hypothetical. </w:t>
            </w:r>
          </w:p>
          <w:p w14:paraId="22856C6F" w14:textId="77777777" w:rsidR="00692C2E" w:rsidRPr="00705CCF" w:rsidRDefault="00692C2E" w:rsidP="00692C2E">
            <w:pPr>
              <w:pStyle w:val="NormalWeb"/>
              <w:rPr>
                <w:rFonts w:ascii="Arial" w:hAnsi="Arial" w:cs="Arial"/>
                <w:sz w:val="22"/>
                <w:szCs w:val="22"/>
              </w:rPr>
            </w:pPr>
          </w:p>
        </w:tc>
        <w:tc>
          <w:tcPr>
            <w:tcW w:w="2325" w:type="dxa"/>
          </w:tcPr>
          <w:p w14:paraId="739D99BD" w14:textId="77777777" w:rsidR="00692C2E" w:rsidRDefault="00692C2E" w:rsidP="00692C2E">
            <w:pPr>
              <w:pStyle w:val="NormalWeb"/>
              <w:rPr>
                <w:rFonts w:ascii="Arial" w:hAnsi="Arial" w:cs="Arial"/>
                <w:sz w:val="22"/>
                <w:szCs w:val="22"/>
              </w:rPr>
            </w:pPr>
            <w:r>
              <w:rPr>
                <w:rFonts w:ascii="Arial" w:hAnsi="Arial" w:cs="Arial"/>
                <w:sz w:val="22"/>
                <w:szCs w:val="22"/>
              </w:rPr>
              <w:lastRenderedPageBreak/>
              <w:t xml:space="preserve">Not likely </w:t>
            </w:r>
          </w:p>
        </w:tc>
      </w:tr>
      <w:tr w:rsidR="00692C2E" w:rsidRPr="00705CCF" w14:paraId="4394D0A5" w14:textId="77777777" w:rsidTr="008C596B">
        <w:tc>
          <w:tcPr>
            <w:tcW w:w="3037" w:type="dxa"/>
          </w:tcPr>
          <w:p w14:paraId="634B383D" w14:textId="77777777" w:rsidR="00692C2E" w:rsidRDefault="00692C2E" w:rsidP="00692C2E">
            <w:pPr>
              <w:pStyle w:val="NormalWeb"/>
              <w:rPr>
                <w:rFonts w:ascii="Arial" w:hAnsi="Arial" w:cs="Arial"/>
                <w:sz w:val="22"/>
                <w:szCs w:val="22"/>
              </w:rPr>
            </w:pPr>
            <w:r w:rsidRPr="008C596B">
              <w:rPr>
                <w:rFonts w:ascii="Arial" w:hAnsi="Arial" w:cs="Arial"/>
                <w:sz w:val="22"/>
                <w:szCs w:val="22"/>
              </w:rPr>
              <w:t xml:space="preserve">(f) the value and vulnerability of the area likely to be affected due to – </w:t>
            </w:r>
          </w:p>
          <w:p w14:paraId="57B97219" w14:textId="77777777" w:rsidR="00692C2E" w:rsidRPr="00705CCF" w:rsidRDefault="00692C2E" w:rsidP="00692C2E">
            <w:pPr>
              <w:pStyle w:val="NormalWeb"/>
              <w:rPr>
                <w:rFonts w:ascii="Arial" w:hAnsi="Arial" w:cs="Arial"/>
                <w:sz w:val="22"/>
                <w:szCs w:val="22"/>
              </w:rPr>
            </w:pPr>
            <w:r w:rsidRPr="008C596B">
              <w:rPr>
                <w:rFonts w:ascii="Arial" w:hAnsi="Arial" w:cs="Arial"/>
                <w:sz w:val="22"/>
                <w:szCs w:val="22"/>
              </w:rPr>
              <w:t>(ii) exceeded environmental quality standards or limit values; or</w:t>
            </w:r>
          </w:p>
        </w:tc>
        <w:tc>
          <w:tcPr>
            <w:tcW w:w="3160" w:type="dxa"/>
          </w:tcPr>
          <w:p w14:paraId="005B0D91" w14:textId="77777777" w:rsidR="00692C2E" w:rsidRDefault="00692C2E" w:rsidP="00692C2E">
            <w:pPr>
              <w:pStyle w:val="NormalWeb"/>
              <w:rPr>
                <w:rFonts w:ascii="Arial" w:hAnsi="Arial" w:cs="Arial"/>
                <w:sz w:val="22"/>
                <w:szCs w:val="22"/>
              </w:rPr>
            </w:pPr>
            <w:r>
              <w:rPr>
                <w:rFonts w:ascii="Arial" w:hAnsi="Arial" w:cs="Arial"/>
                <w:sz w:val="22"/>
                <w:szCs w:val="22"/>
              </w:rPr>
              <w:t>The Saddleworth Neighbourhood Plan</w:t>
            </w:r>
            <w:r w:rsidRPr="00D440FD">
              <w:rPr>
                <w:rFonts w:ascii="Arial" w:hAnsi="Arial" w:cs="Arial"/>
                <w:sz w:val="22"/>
                <w:szCs w:val="22"/>
              </w:rPr>
              <w:t xml:space="preserve"> is unlikely to result in exceedance of environmental quality standards, such as those relating to air, water, and soil quality</w:t>
            </w:r>
            <w:r>
              <w:rPr>
                <w:rFonts w:ascii="Arial" w:hAnsi="Arial" w:cs="Arial"/>
                <w:sz w:val="22"/>
                <w:szCs w:val="22"/>
              </w:rPr>
              <w:t xml:space="preserve"> as it is not allocating sites and will be read alongside other plans</w:t>
            </w:r>
            <w:r w:rsidRPr="00D440FD">
              <w:rPr>
                <w:rFonts w:ascii="Arial" w:hAnsi="Arial" w:cs="Arial"/>
                <w:sz w:val="22"/>
                <w:szCs w:val="22"/>
              </w:rPr>
              <w:t>.</w:t>
            </w:r>
          </w:p>
        </w:tc>
        <w:tc>
          <w:tcPr>
            <w:tcW w:w="2325" w:type="dxa"/>
          </w:tcPr>
          <w:p w14:paraId="4024170B" w14:textId="77777777" w:rsidR="00692C2E" w:rsidRDefault="00692C2E" w:rsidP="00692C2E">
            <w:pPr>
              <w:pStyle w:val="NormalWeb"/>
              <w:rPr>
                <w:rFonts w:ascii="Arial" w:hAnsi="Arial" w:cs="Arial"/>
                <w:sz w:val="22"/>
                <w:szCs w:val="22"/>
              </w:rPr>
            </w:pPr>
            <w:r>
              <w:rPr>
                <w:rFonts w:ascii="Arial" w:hAnsi="Arial" w:cs="Arial"/>
                <w:sz w:val="22"/>
                <w:szCs w:val="22"/>
              </w:rPr>
              <w:t xml:space="preserve">Not likely </w:t>
            </w:r>
          </w:p>
        </w:tc>
      </w:tr>
      <w:tr w:rsidR="00692C2E" w:rsidRPr="00705CCF" w14:paraId="54A1B0B1" w14:textId="77777777" w:rsidTr="008C596B">
        <w:tc>
          <w:tcPr>
            <w:tcW w:w="3037" w:type="dxa"/>
          </w:tcPr>
          <w:p w14:paraId="3F153564" w14:textId="77777777" w:rsidR="00692C2E" w:rsidRDefault="00692C2E" w:rsidP="00692C2E">
            <w:pPr>
              <w:pStyle w:val="NormalWeb"/>
              <w:rPr>
                <w:rFonts w:ascii="Arial" w:hAnsi="Arial" w:cs="Arial"/>
                <w:sz w:val="22"/>
                <w:szCs w:val="22"/>
              </w:rPr>
            </w:pPr>
            <w:r w:rsidRPr="008C596B">
              <w:rPr>
                <w:rFonts w:ascii="Arial" w:hAnsi="Arial" w:cs="Arial"/>
                <w:sz w:val="22"/>
                <w:szCs w:val="22"/>
              </w:rPr>
              <w:t>(f) the value and vulnerability of the area likely to be affected due to –</w:t>
            </w:r>
          </w:p>
          <w:p w14:paraId="2BAE02F0" w14:textId="77777777" w:rsidR="00692C2E" w:rsidRPr="00705CCF" w:rsidRDefault="00692C2E" w:rsidP="00692C2E">
            <w:pPr>
              <w:pStyle w:val="NormalWeb"/>
              <w:rPr>
                <w:rFonts w:ascii="Arial" w:hAnsi="Arial" w:cs="Arial"/>
                <w:sz w:val="22"/>
                <w:szCs w:val="22"/>
              </w:rPr>
            </w:pPr>
            <w:r w:rsidRPr="008C596B">
              <w:rPr>
                <w:rFonts w:ascii="Arial" w:hAnsi="Arial" w:cs="Arial"/>
                <w:sz w:val="22"/>
                <w:szCs w:val="22"/>
              </w:rPr>
              <w:t>(iii) intensive land-use;</w:t>
            </w:r>
            <w:r>
              <w:rPr>
                <w:rFonts w:ascii="Arial" w:hAnsi="Arial" w:cs="Arial"/>
                <w:sz w:val="22"/>
                <w:szCs w:val="22"/>
              </w:rPr>
              <w:t xml:space="preserve"> and</w:t>
            </w:r>
          </w:p>
        </w:tc>
        <w:tc>
          <w:tcPr>
            <w:tcW w:w="3160" w:type="dxa"/>
          </w:tcPr>
          <w:p w14:paraId="4DB38136" w14:textId="77777777" w:rsidR="00692C2E" w:rsidRDefault="00692C2E" w:rsidP="00692C2E">
            <w:pPr>
              <w:pStyle w:val="NormalWeb"/>
              <w:rPr>
                <w:rFonts w:ascii="Arial" w:hAnsi="Arial" w:cs="Arial"/>
                <w:sz w:val="22"/>
                <w:szCs w:val="22"/>
              </w:rPr>
            </w:pPr>
            <w:r>
              <w:rPr>
                <w:rFonts w:ascii="Arial" w:hAnsi="Arial" w:cs="Arial"/>
                <w:sz w:val="22"/>
                <w:szCs w:val="22"/>
              </w:rPr>
              <w:t>T</w:t>
            </w:r>
            <w:r w:rsidRPr="00D440FD">
              <w:rPr>
                <w:rFonts w:ascii="Arial" w:hAnsi="Arial" w:cs="Arial"/>
                <w:sz w:val="22"/>
                <w:szCs w:val="22"/>
              </w:rPr>
              <w:t>he N</w:t>
            </w:r>
            <w:r>
              <w:rPr>
                <w:rFonts w:ascii="Arial" w:hAnsi="Arial" w:cs="Arial"/>
                <w:sz w:val="22"/>
                <w:szCs w:val="22"/>
              </w:rPr>
              <w:t>eighbourhood Plan</w:t>
            </w:r>
            <w:r w:rsidRPr="00D440FD">
              <w:rPr>
                <w:rFonts w:ascii="Arial" w:hAnsi="Arial" w:cs="Arial"/>
                <w:sz w:val="22"/>
                <w:szCs w:val="22"/>
              </w:rPr>
              <w:t xml:space="preserve"> is unlikely to bring forward development of an extent that would result in a significant intensification of </w:t>
            </w:r>
            <w:r>
              <w:rPr>
                <w:rFonts w:ascii="Arial" w:hAnsi="Arial" w:cs="Arial"/>
                <w:sz w:val="22"/>
                <w:szCs w:val="22"/>
              </w:rPr>
              <w:t>l</w:t>
            </w:r>
            <w:r w:rsidRPr="00D440FD">
              <w:rPr>
                <w:rFonts w:ascii="Arial" w:hAnsi="Arial" w:cs="Arial"/>
                <w:sz w:val="22"/>
                <w:szCs w:val="22"/>
              </w:rPr>
              <w:t xml:space="preserve">ocal land </w:t>
            </w:r>
            <w:r>
              <w:rPr>
                <w:rFonts w:ascii="Arial" w:hAnsi="Arial" w:cs="Arial"/>
                <w:sz w:val="22"/>
                <w:szCs w:val="22"/>
              </w:rPr>
              <w:t>u</w:t>
            </w:r>
            <w:r w:rsidRPr="00D440FD">
              <w:rPr>
                <w:rFonts w:ascii="Arial" w:hAnsi="Arial" w:cs="Arial"/>
                <w:sz w:val="22"/>
                <w:szCs w:val="22"/>
              </w:rPr>
              <w:t>se</w:t>
            </w:r>
            <w:r>
              <w:rPr>
                <w:rFonts w:ascii="Arial" w:hAnsi="Arial" w:cs="Arial"/>
                <w:sz w:val="22"/>
                <w:szCs w:val="22"/>
              </w:rPr>
              <w:t>.</w:t>
            </w:r>
          </w:p>
        </w:tc>
        <w:tc>
          <w:tcPr>
            <w:tcW w:w="2325" w:type="dxa"/>
          </w:tcPr>
          <w:p w14:paraId="7A70CE27" w14:textId="77777777" w:rsidR="00692C2E" w:rsidRDefault="00692C2E" w:rsidP="00692C2E">
            <w:pPr>
              <w:pStyle w:val="NormalWeb"/>
              <w:rPr>
                <w:rFonts w:ascii="Arial" w:hAnsi="Arial" w:cs="Arial"/>
                <w:sz w:val="22"/>
                <w:szCs w:val="22"/>
              </w:rPr>
            </w:pPr>
            <w:r>
              <w:rPr>
                <w:rFonts w:ascii="Arial" w:hAnsi="Arial" w:cs="Arial"/>
                <w:sz w:val="22"/>
                <w:szCs w:val="22"/>
              </w:rPr>
              <w:t xml:space="preserve">Not likely </w:t>
            </w:r>
          </w:p>
        </w:tc>
      </w:tr>
      <w:tr w:rsidR="00692C2E" w:rsidRPr="00705CCF" w14:paraId="26DE8D54" w14:textId="77777777" w:rsidTr="008C596B">
        <w:tc>
          <w:tcPr>
            <w:tcW w:w="3037" w:type="dxa"/>
          </w:tcPr>
          <w:p w14:paraId="5A046053" w14:textId="77777777" w:rsidR="00692C2E" w:rsidRPr="00705CCF" w:rsidRDefault="00692C2E" w:rsidP="00692C2E">
            <w:pPr>
              <w:pStyle w:val="NormalWeb"/>
              <w:rPr>
                <w:rFonts w:ascii="Arial" w:hAnsi="Arial" w:cs="Arial"/>
                <w:sz w:val="22"/>
                <w:szCs w:val="22"/>
              </w:rPr>
            </w:pPr>
            <w:r w:rsidRPr="00705CCF">
              <w:rPr>
                <w:rFonts w:ascii="Arial" w:hAnsi="Arial" w:cs="Arial"/>
                <w:sz w:val="22"/>
                <w:szCs w:val="22"/>
              </w:rPr>
              <w:t>(g) the effects on areas or landscapes which have a recognised national, Community or international protection status.</w:t>
            </w:r>
          </w:p>
        </w:tc>
        <w:tc>
          <w:tcPr>
            <w:tcW w:w="3160" w:type="dxa"/>
          </w:tcPr>
          <w:p w14:paraId="74F02AD0" w14:textId="77777777" w:rsidR="00692C2E" w:rsidRDefault="00692C2E" w:rsidP="00692C2E">
            <w:pPr>
              <w:pStyle w:val="NormalWeb"/>
              <w:rPr>
                <w:rFonts w:ascii="Arial" w:hAnsi="Arial" w:cs="Arial"/>
                <w:sz w:val="22"/>
                <w:szCs w:val="22"/>
              </w:rPr>
            </w:pPr>
            <w:r>
              <w:rPr>
                <w:rFonts w:ascii="Arial" w:hAnsi="Arial" w:cs="Arial"/>
                <w:sz w:val="22"/>
                <w:szCs w:val="22"/>
              </w:rPr>
              <w:t>The Peak District National Park falls within the designated neighbourhood plan area.</w:t>
            </w:r>
          </w:p>
          <w:p w14:paraId="3CA76586" w14:textId="77777777" w:rsidR="00692C2E" w:rsidRDefault="00692C2E" w:rsidP="00692C2E">
            <w:pPr>
              <w:pStyle w:val="NormalWeb"/>
              <w:rPr>
                <w:rFonts w:ascii="Arial" w:hAnsi="Arial" w:cs="Arial"/>
                <w:sz w:val="22"/>
                <w:szCs w:val="22"/>
              </w:rPr>
            </w:pPr>
            <w:r>
              <w:rPr>
                <w:rFonts w:ascii="Arial" w:hAnsi="Arial" w:cs="Arial"/>
                <w:sz w:val="22"/>
                <w:szCs w:val="22"/>
              </w:rPr>
              <w:t xml:space="preserve">The PDNPA is advising and assisting on the Saddleworth Neighbourhood Plan, including advice on ensuring the basic conditions are met and this will ensure that the </w:t>
            </w:r>
            <w:r>
              <w:rPr>
                <w:rFonts w:ascii="Arial" w:hAnsi="Arial" w:cs="Arial"/>
                <w:sz w:val="22"/>
                <w:szCs w:val="22"/>
              </w:rPr>
              <w:lastRenderedPageBreak/>
              <w:t xml:space="preserve">valued characteristics of the National Park, as referenced at paragraph 9.15 of the adopted Core Strategy which link to the Peak District’s Landscape Strategy are not compromised. </w:t>
            </w:r>
          </w:p>
          <w:p w14:paraId="7CEE982C" w14:textId="77777777" w:rsidR="00692C2E" w:rsidRDefault="00692C2E" w:rsidP="00692C2E">
            <w:pPr>
              <w:pStyle w:val="NormalWeb"/>
              <w:rPr>
                <w:rFonts w:ascii="Arial" w:hAnsi="Arial" w:cs="Arial"/>
                <w:sz w:val="22"/>
                <w:szCs w:val="22"/>
              </w:rPr>
            </w:pPr>
            <w:r>
              <w:rPr>
                <w:rFonts w:ascii="Arial" w:hAnsi="Arial" w:cs="Arial"/>
                <w:sz w:val="22"/>
                <w:szCs w:val="22"/>
              </w:rPr>
              <w:t>The emerging</w:t>
            </w:r>
            <w:r w:rsidR="0024768D">
              <w:rPr>
                <w:rFonts w:ascii="Arial" w:hAnsi="Arial" w:cs="Arial"/>
                <w:sz w:val="22"/>
                <w:szCs w:val="22"/>
              </w:rPr>
              <w:t xml:space="preserve"> Oldham</w:t>
            </w:r>
            <w:r>
              <w:rPr>
                <w:rFonts w:ascii="Arial" w:hAnsi="Arial" w:cs="Arial"/>
                <w:sz w:val="22"/>
                <w:szCs w:val="22"/>
              </w:rPr>
              <w:t xml:space="preserve"> Local Plan also has a draft policy on The Peak District National Park (Policy OL1) which seeks to ensure development does not conflict with the purposes of the PDNP. </w:t>
            </w:r>
          </w:p>
          <w:p w14:paraId="6850CFA9" w14:textId="77777777" w:rsidR="00692C2E" w:rsidRPr="00705CCF" w:rsidRDefault="00692C2E" w:rsidP="00692C2E">
            <w:pPr>
              <w:pStyle w:val="NormalWeb"/>
              <w:rPr>
                <w:rFonts w:ascii="Arial" w:hAnsi="Arial" w:cs="Arial"/>
                <w:sz w:val="22"/>
                <w:szCs w:val="22"/>
              </w:rPr>
            </w:pPr>
            <w:r>
              <w:rPr>
                <w:rFonts w:ascii="Arial" w:hAnsi="Arial" w:cs="Arial"/>
                <w:sz w:val="22"/>
                <w:szCs w:val="22"/>
              </w:rPr>
              <w:t xml:space="preserve">These plans would be used in determining planning applications for the designated area alongside Saddleworth Neighbourhood Plan. </w:t>
            </w:r>
          </w:p>
        </w:tc>
        <w:tc>
          <w:tcPr>
            <w:tcW w:w="2325" w:type="dxa"/>
          </w:tcPr>
          <w:p w14:paraId="7F3B7403" w14:textId="77777777" w:rsidR="00692C2E" w:rsidRDefault="00692C2E" w:rsidP="00692C2E">
            <w:pPr>
              <w:pStyle w:val="NormalWeb"/>
              <w:rPr>
                <w:rFonts w:ascii="Arial" w:hAnsi="Arial" w:cs="Arial"/>
                <w:sz w:val="22"/>
                <w:szCs w:val="22"/>
              </w:rPr>
            </w:pPr>
            <w:r>
              <w:rPr>
                <w:rFonts w:ascii="Arial" w:hAnsi="Arial" w:cs="Arial"/>
                <w:sz w:val="22"/>
                <w:szCs w:val="22"/>
              </w:rPr>
              <w:lastRenderedPageBreak/>
              <w:t xml:space="preserve">Not likely </w:t>
            </w:r>
          </w:p>
        </w:tc>
      </w:tr>
    </w:tbl>
    <w:p w14:paraId="42E09B45" w14:textId="77777777" w:rsidR="00E61DB3" w:rsidRPr="00705CCF" w:rsidRDefault="00692C2E" w:rsidP="00705CCF">
      <w:pPr>
        <w:pStyle w:val="NormalWeb"/>
        <w:rPr>
          <w:rFonts w:ascii="Arial" w:hAnsi="Arial" w:cs="Arial"/>
          <w:b/>
          <w:bCs/>
          <w:sz w:val="22"/>
          <w:szCs w:val="22"/>
        </w:rPr>
      </w:pPr>
      <w:r>
        <w:rPr>
          <w:rFonts w:ascii="Arial" w:hAnsi="Arial" w:cs="Arial"/>
          <w:b/>
          <w:bCs/>
          <w:sz w:val="22"/>
          <w:szCs w:val="22"/>
        </w:rPr>
        <w:t xml:space="preserve">Conclusion of the screening process </w:t>
      </w:r>
    </w:p>
    <w:p w14:paraId="3DB1720B" w14:textId="2002530F" w:rsidR="00E61DB3" w:rsidRDefault="007E19DC" w:rsidP="00705CCF">
      <w:pPr>
        <w:pStyle w:val="NormalWeb"/>
        <w:rPr>
          <w:rFonts w:ascii="Arial" w:hAnsi="Arial" w:cs="Arial"/>
          <w:sz w:val="22"/>
          <w:szCs w:val="22"/>
        </w:rPr>
      </w:pPr>
      <w:r>
        <w:rPr>
          <w:rFonts w:ascii="Arial" w:hAnsi="Arial" w:cs="Arial"/>
          <w:sz w:val="22"/>
          <w:szCs w:val="22"/>
        </w:rPr>
        <w:t>Oldham C</w:t>
      </w:r>
      <w:r w:rsidR="00E61DB3" w:rsidRPr="00A6363D">
        <w:rPr>
          <w:rFonts w:ascii="Arial" w:hAnsi="Arial" w:cs="Arial"/>
          <w:sz w:val="22"/>
          <w:szCs w:val="22"/>
        </w:rPr>
        <w:t>ouncil</w:t>
      </w:r>
      <w:r>
        <w:rPr>
          <w:rFonts w:ascii="Arial" w:hAnsi="Arial" w:cs="Arial"/>
          <w:sz w:val="22"/>
          <w:szCs w:val="22"/>
        </w:rPr>
        <w:t>, in consultation with the Peak District National Park Authority,</w:t>
      </w:r>
      <w:r w:rsidR="00E61DB3" w:rsidRPr="00A6363D">
        <w:rPr>
          <w:rFonts w:ascii="Arial" w:hAnsi="Arial" w:cs="Arial"/>
          <w:sz w:val="22"/>
          <w:szCs w:val="22"/>
        </w:rPr>
        <w:t xml:space="preserve"> considers that after having regard to the Environmental Assessment of Plans and Programmes Regulations 2004 the </w:t>
      </w:r>
      <w:r>
        <w:rPr>
          <w:rFonts w:ascii="Arial" w:hAnsi="Arial" w:cs="Arial"/>
          <w:sz w:val="22"/>
          <w:szCs w:val="22"/>
        </w:rPr>
        <w:t>Saddleworth Neighbourhood Plan</w:t>
      </w:r>
      <w:r w:rsidR="00E82C55" w:rsidRPr="00705CCF">
        <w:rPr>
          <w:rFonts w:ascii="Arial" w:hAnsi="Arial" w:cs="Arial"/>
          <w:sz w:val="22"/>
          <w:szCs w:val="22"/>
        </w:rPr>
        <w:t xml:space="preserve"> </w:t>
      </w:r>
      <w:r w:rsidR="00A6363D" w:rsidRPr="00A6363D">
        <w:rPr>
          <w:rFonts w:ascii="Arial" w:hAnsi="Arial" w:cs="Arial"/>
          <w:sz w:val="22"/>
          <w:szCs w:val="22"/>
        </w:rPr>
        <w:t xml:space="preserve">does not require a </w:t>
      </w:r>
      <w:r w:rsidR="00E61DB3" w:rsidRPr="00A6363D">
        <w:rPr>
          <w:rFonts w:ascii="Arial" w:hAnsi="Arial" w:cs="Arial"/>
          <w:sz w:val="22"/>
          <w:szCs w:val="22"/>
        </w:rPr>
        <w:t>Strategic Environmental Assessment (SEA</w:t>
      </w:r>
      <w:r w:rsidR="00A6363D" w:rsidRPr="00A6363D">
        <w:rPr>
          <w:rFonts w:ascii="Arial" w:hAnsi="Arial" w:cs="Arial"/>
          <w:sz w:val="22"/>
          <w:szCs w:val="22"/>
        </w:rPr>
        <w:t>)</w:t>
      </w:r>
      <w:r>
        <w:rPr>
          <w:rFonts w:ascii="Arial" w:hAnsi="Arial" w:cs="Arial"/>
          <w:sz w:val="22"/>
          <w:szCs w:val="22"/>
        </w:rPr>
        <w:t xml:space="preserve"> provided that the recommendations fr</w:t>
      </w:r>
      <w:r w:rsidR="00312BA2">
        <w:rPr>
          <w:rFonts w:ascii="Arial" w:hAnsi="Arial" w:cs="Arial"/>
          <w:sz w:val="22"/>
          <w:szCs w:val="22"/>
        </w:rPr>
        <w:t>o</w:t>
      </w:r>
      <w:r>
        <w:rPr>
          <w:rFonts w:ascii="Arial" w:hAnsi="Arial" w:cs="Arial"/>
          <w:sz w:val="22"/>
          <w:szCs w:val="22"/>
        </w:rPr>
        <w:t>m the Habitats Regulations Assessment are incorporated.</w:t>
      </w:r>
      <w:r w:rsidR="00A6363D" w:rsidRPr="00A6363D">
        <w:rPr>
          <w:rFonts w:ascii="Arial" w:hAnsi="Arial" w:cs="Arial"/>
          <w:sz w:val="22"/>
          <w:szCs w:val="22"/>
        </w:rPr>
        <w:t xml:space="preserve"> </w:t>
      </w:r>
    </w:p>
    <w:p w14:paraId="5B70F0E1" w14:textId="77777777" w:rsidR="009338CD" w:rsidRDefault="00BB2214" w:rsidP="00705CCF">
      <w:pPr>
        <w:pStyle w:val="NormalWeb"/>
        <w:rPr>
          <w:rFonts w:ascii="Arial" w:hAnsi="Arial" w:cs="Arial"/>
          <w:sz w:val="22"/>
          <w:szCs w:val="22"/>
        </w:rPr>
      </w:pPr>
      <w:r>
        <w:rPr>
          <w:rFonts w:ascii="Arial" w:hAnsi="Arial" w:cs="Arial"/>
          <w:sz w:val="22"/>
          <w:szCs w:val="22"/>
        </w:rPr>
        <w:t>Oldham C</w:t>
      </w:r>
      <w:r w:rsidR="009338CD">
        <w:rPr>
          <w:rFonts w:ascii="Arial" w:hAnsi="Arial" w:cs="Arial"/>
          <w:sz w:val="22"/>
          <w:szCs w:val="22"/>
        </w:rPr>
        <w:t>ouncil</w:t>
      </w:r>
      <w:r>
        <w:rPr>
          <w:rFonts w:ascii="Arial" w:hAnsi="Arial" w:cs="Arial"/>
          <w:sz w:val="22"/>
          <w:szCs w:val="22"/>
        </w:rPr>
        <w:t xml:space="preserve">, in consultation with the PDNPA </w:t>
      </w:r>
      <w:r w:rsidR="009338CD">
        <w:rPr>
          <w:rFonts w:ascii="Arial" w:hAnsi="Arial" w:cs="Arial"/>
          <w:sz w:val="22"/>
          <w:szCs w:val="22"/>
        </w:rPr>
        <w:t>has come to this view as:</w:t>
      </w:r>
    </w:p>
    <w:p w14:paraId="16D5BC43" w14:textId="77777777" w:rsidR="009338CD" w:rsidRDefault="009338CD" w:rsidP="009338CD">
      <w:pPr>
        <w:pStyle w:val="NormalWeb"/>
        <w:numPr>
          <w:ilvl w:val="0"/>
          <w:numId w:val="24"/>
        </w:numPr>
        <w:rPr>
          <w:rFonts w:ascii="Arial" w:hAnsi="Arial" w:cs="Arial"/>
          <w:sz w:val="22"/>
          <w:szCs w:val="22"/>
        </w:rPr>
      </w:pPr>
      <w:r>
        <w:rPr>
          <w:rFonts w:ascii="Arial" w:hAnsi="Arial" w:cs="Arial"/>
          <w:sz w:val="22"/>
          <w:szCs w:val="22"/>
        </w:rPr>
        <w:t>The neighbourhood plan sits beneath a hierarchy of plans which provide a policy framework</w:t>
      </w:r>
      <w:r w:rsidR="00BB2214">
        <w:rPr>
          <w:rFonts w:ascii="Arial" w:hAnsi="Arial" w:cs="Arial"/>
          <w:sz w:val="22"/>
          <w:szCs w:val="22"/>
        </w:rPr>
        <w:t xml:space="preserve"> for the location, nature and scale of growth and link to </w:t>
      </w:r>
      <w:r w:rsidR="00D6660A">
        <w:rPr>
          <w:rFonts w:ascii="Arial" w:hAnsi="Arial" w:cs="Arial"/>
          <w:sz w:val="22"/>
          <w:szCs w:val="22"/>
        </w:rPr>
        <w:t>retained EU law</w:t>
      </w:r>
      <w:r w:rsidR="00BB2214">
        <w:rPr>
          <w:rFonts w:ascii="Arial" w:hAnsi="Arial" w:cs="Arial"/>
          <w:sz w:val="22"/>
          <w:szCs w:val="22"/>
        </w:rPr>
        <w:t>. These plans have</w:t>
      </w:r>
      <w:r>
        <w:rPr>
          <w:rFonts w:ascii="Arial" w:hAnsi="Arial" w:cs="Arial"/>
          <w:sz w:val="22"/>
          <w:szCs w:val="22"/>
        </w:rPr>
        <w:t xml:space="preserve"> been through the SEA process and any required mitigation is already </w:t>
      </w:r>
      <w:r w:rsidR="00BB2214">
        <w:rPr>
          <w:rFonts w:ascii="Arial" w:hAnsi="Arial" w:cs="Arial"/>
          <w:sz w:val="22"/>
          <w:szCs w:val="22"/>
        </w:rPr>
        <w:t>identified</w:t>
      </w:r>
      <w:r>
        <w:rPr>
          <w:rFonts w:ascii="Arial" w:hAnsi="Arial" w:cs="Arial"/>
          <w:sz w:val="22"/>
          <w:szCs w:val="22"/>
        </w:rPr>
        <w:t>;</w:t>
      </w:r>
    </w:p>
    <w:p w14:paraId="20A4059F" w14:textId="77777777" w:rsidR="009338CD" w:rsidRDefault="009338CD" w:rsidP="009338CD">
      <w:pPr>
        <w:pStyle w:val="NormalWeb"/>
        <w:numPr>
          <w:ilvl w:val="0"/>
          <w:numId w:val="24"/>
        </w:numPr>
        <w:rPr>
          <w:rFonts w:ascii="Arial" w:hAnsi="Arial" w:cs="Arial"/>
          <w:sz w:val="22"/>
          <w:szCs w:val="22"/>
        </w:rPr>
      </w:pPr>
      <w:r>
        <w:rPr>
          <w:rFonts w:ascii="Arial" w:hAnsi="Arial" w:cs="Arial"/>
          <w:sz w:val="22"/>
          <w:szCs w:val="22"/>
        </w:rPr>
        <w:t>The neighbourhood plan is not allocating sites for development;</w:t>
      </w:r>
    </w:p>
    <w:p w14:paraId="4F786FD7" w14:textId="77777777" w:rsidR="00BB2214" w:rsidRDefault="00BB2214" w:rsidP="00705CCF">
      <w:pPr>
        <w:pStyle w:val="NormalWeb"/>
        <w:numPr>
          <w:ilvl w:val="0"/>
          <w:numId w:val="24"/>
        </w:numPr>
        <w:rPr>
          <w:rFonts w:ascii="Arial" w:hAnsi="Arial" w:cs="Arial"/>
          <w:sz w:val="22"/>
          <w:szCs w:val="22"/>
        </w:rPr>
      </w:pPr>
      <w:r>
        <w:rPr>
          <w:rFonts w:ascii="Arial" w:hAnsi="Arial" w:cs="Arial"/>
          <w:sz w:val="22"/>
          <w:szCs w:val="22"/>
        </w:rPr>
        <w:t xml:space="preserve">The neighbourhood plan seeks to achieve sustainable development and will be tested to ensure that it meets the ‘basic conditions’.  </w:t>
      </w:r>
    </w:p>
    <w:p w14:paraId="2C9C1317" w14:textId="2C651287" w:rsidR="005C2A13" w:rsidRDefault="005C2A13" w:rsidP="005C2A13">
      <w:pPr>
        <w:pStyle w:val="NormalWeb"/>
        <w:rPr>
          <w:rFonts w:ascii="Arial" w:hAnsi="Arial" w:cs="Arial"/>
          <w:sz w:val="22"/>
          <w:szCs w:val="22"/>
        </w:rPr>
      </w:pPr>
      <w:r>
        <w:rPr>
          <w:rFonts w:ascii="Arial" w:hAnsi="Arial" w:cs="Arial"/>
          <w:sz w:val="22"/>
          <w:szCs w:val="22"/>
        </w:rPr>
        <w:t xml:space="preserve">The Environment Agency, Natural England and Historic England were consulted on the draft screening between </w:t>
      </w:r>
      <w:r w:rsidR="00C13D87">
        <w:rPr>
          <w:rFonts w:ascii="Arial" w:hAnsi="Arial" w:cs="Arial"/>
          <w:sz w:val="22"/>
          <w:szCs w:val="22"/>
        </w:rPr>
        <w:t>31 January 2024 and 23 February 2024.</w:t>
      </w:r>
      <w:r>
        <w:rPr>
          <w:rFonts w:ascii="Arial" w:hAnsi="Arial" w:cs="Arial"/>
          <w:sz w:val="22"/>
          <w:szCs w:val="22"/>
        </w:rPr>
        <w:t xml:space="preserve"> The statutory consultation bodies have agreed with the conclusion</w:t>
      </w:r>
      <w:r w:rsidR="00C13D87">
        <w:rPr>
          <w:rFonts w:ascii="Arial" w:hAnsi="Arial" w:cs="Arial"/>
          <w:sz w:val="22"/>
          <w:szCs w:val="22"/>
        </w:rPr>
        <w:t xml:space="preserve"> that</w:t>
      </w:r>
      <w:r w:rsidR="00FE01DC">
        <w:rPr>
          <w:rFonts w:ascii="Arial" w:hAnsi="Arial" w:cs="Arial"/>
          <w:sz w:val="22"/>
          <w:szCs w:val="22"/>
        </w:rPr>
        <w:t>, based on the information received,</w:t>
      </w:r>
      <w:r w:rsidR="00C13D87">
        <w:rPr>
          <w:rFonts w:ascii="Arial" w:hAnsi="Arial" w:cs="Arial"/>
          <w:sz w:val="22"/>
          <w:szCs w:val="22"/>
        </w:rPr>
        <w:t xml:space="preserve"> the neighbourhood plan does not require a SEA</w:t>
      </w:r>
      <w:r>
        <w:rPr>
          <w:rFonts w:ascii="Arial" w:hAnsi="Arial" w:cs="Arial"/>
          <w:sz w:val="22"/>
          <w:szCs w:val="22"/>
        </w:rPr>
        <w:t xml:space="preserve">. </w:t>
      </w:r>
    </w:p>
    <w:p w14:paraId="59BEFAA1" w14:textId="06FDD698" w:rsidR="00312BA2" w:rsidRDefault="00312BA2" w:rsidP="005C2A13">
      <w:pPr>
        <w:pStyle w:val="NormalWeb"/>
        <w:rPr>
          <w:rFonts w:ascii="Arial" w:hAnsi="Arial" w:cs="Arial"/>
          <w:sz w:val="22"/>
          <w:szCs w:val="22"/>
        </w:rPr>
      </w:pPr>
      <w:r>
        <w:rPr>
          <w:rFonts w:ascii="Arial" w:hAnsi="Arial" w:cs="Arial"/>
          <w:sz w:val="22"/>
          <w:szCs w:val="22"/>
        </w:rPr>
        <w:t xml:space="preserve">Natural England stated </w:t>
      </w:r>
      <w:r w:rsidRPr="00312BA2">
        <w:rPr>
          <w:rFonts w:ascii="Arial" w:hAnsi="Arial" w:cs="Arial"/>
          <w:sz w:val="22"/>
          <w:szCs w:val="22"/>
        </w:rPr>
        <w:t>significant effects on statutorily designated nature conservation sites or landscapes are unlikely.</w:t>
      </w:r>
    </w:p>
    <w:p w14:paraId="42666899" w14:textId="798F29E3" w:rsidR="00FE01DC" w:rsidRDefault="00312BA2" w:rsidP="005C2A13">
      <w:pPr>
        <w:pStyle w:val="NormalWeb"/>
        <w:rPr>
          <w:rFonts w:ascii="Arial" w:hAnsi="Arial" w:cs="Arial"/>
          <w:sz w:val="22"/>
          <w:szCs w:val="22"/>
        </w:rPr>
      </w:pPr>
      <w:r>
        <w:rPr>
          <w:rFonts w:ascii="Arial" w:hAnsi="Arial" w:cs="Arial"/>
          <w:sz w:val="22"/>
          <w:szCs w:val="22"/>
        </w:rPr>
        <w:t xml:space="preserve">The Environment Agency stated </w:t>
      </w:r>
      <w:r w:rsidR="00B211AF">
        <w:rPr>
          <w:rFonts w:ascii="Arial" w:hAnsi="Arial" w:cs="Arial"/>
          <w:sz w:val="22"/>
          <w:szCs w:val="22"/>
        </w:rPr>
        <w:t>they</w:t>
      </w:r>
      <w:r w:rsidRPr="00312BA2">
        <w:rPr>
          <w:rFonts w:ascii="Arial" w:hAnsi="Arial" w:cs="Arial"/>
          <w:sz w:val="22"/>
          <w:szCs w:val="22"/>
        </w:rPr>
        <w:t xml:space="preserve"> agree with the environmental issues that have been included and do not have any further comments to make.</w:t>
      </w:r>
    </w:p>
    <w:p w14:paraId="6A383441" w14:textId="1A2C2879" w:rsidR="00312BA2" w:rsidRDefault="00312BA2" w:rsidP="005C2A13">
      <w:pPr>
        <w:pStyle w:val="NormalWeb"/>
        <w:rPr>
          <w:rFonts w:ascii="Arial" w:hAnsi="Arial" w:cs="Arial"/>
          <w:sz w:val="22"/>
          <w:szCs w:val="22"/>
        </w:rPr>
      </w:pPr>
      <w:r>
        <w:rPr>
          <w:rFonts w:ascii="Arial" w:hAnsi="Arial" w:cs="Arial"/>
          <w:sz w:val="22"/>
          <w:szCs w:val="22"/>
        </w:rPr>
        <w:lastRenderedPageBreak/>
        <w:t xml:space="preserve">Historic England stated </w:t>
      </w:r>
      <w:r w:rsidRPr="00312BA2">
        <w:rPr>
          <w:rFonts w:ascii="Arial" w:hAnsi="Arial" w:cs="Arial"/>
          <w:sz w:val="22"/>
          <w:szCs w:val="22"/>
        </w:rPr>
        <w:t xml:space="preserve">that the plan is unlikely to have significant environmental effects upon the historic environment, and so Historic England concur with </w:t>
      </w:r>
      <w:r w:rsidR="00FC724A">
        <w:rPr>
          <w:rFonts w:ascii="Arial" w:hAnsi="Arial" w:cs="Arial"/>
          <w:sz w:val="22"/>
          <w:szCs w:val="22"/>
        </w:rPr>
        <w:t>the</w:t>
      </w:r>
      <w:r w:rsidRPr="00312BA2">
        <w:rPr>
          <w:rFonts w:ascii="Arial" w:hAnsi="Arial" w:cs="Arial"/>
          <w:sz w:val="22"/>
          <w:szCs w:val="22"/>
        </w:rPr>
        <w:t xml:space="preserve"> conclusion that SEA is not required.</w:t>
      </w:r>
    </w:p>
    <w:p w14:paraId="34DC5344" w14:textId="1BC3280C" w:rsidR="00FE01DC" w:rsidRDefault="00FE01DC" w:rsidP="005C2A13">
      <w:pPr>
        <w:pStyle w:val="NormalWeb"/>
        <w:rPr>
          <w:rFonts w:ascii="Arial" w:hAnsi="Arial" w:cs="Arial"/>
          <w:sz w:val="22"/>
          <w:szCs w:val="22"/>
        </w:rPr>
      </w:pPr>
    </w:p>
    <w:p w14:paraId="6DBAE614" w14:textId="77777777" w:rsidR="00312BA2" w:rsidRDefault="00312BA2" w:rsidP="005C2A13">
      <w:pPr>
        <w:pStyle w:val="NormalWeb"/>
        <w:rPr>
          <w:rFonts w:ascii="Arial" w:hAnsi="Arial" w:cs="Arial"/>
          <w:sz w:val="22"/>
          <w:szCs w:val="22"/>
        </w:rPr>
      </w:pPr>
    </w:p>
    <w:p w14:paraId="2DF04A7D" w14:textId="77777777" w:rsidR="00563756" w:rsidRDefault="00563756" w:rsidP="005C2A13">
      <w:pPr>
        <w:pStyle w:val="NormalWeb"/>
        <w:rPr>
          <w:rFonts w:ascii="Arial" w:hAnsi="Arial" w:cs="Arial"/>
          <w:sz w:val="22"/>
          <w:szCs w:val="22"/>
        </w:rPr>
      </w:pPr>
    </w:p>
    <w:p w14:paraId="54839DB7" w14:textId="77777777" w:rsidR="00563756" w:rsidRDefault="00563756" w:rsidP="005C2A13">
      <w:pPr>
        <w:pStyle w:val="NormalWeb"/>
        <w:rPr>
          <w:rFonts w:ascii="Arial" w:hAnsi="Arial" w:cs="Arial"/>
          <w:sz w:val="22"/>
          <w:szCs w:val="22"/>
        </w:rPr>
      </w:pPr>
    </w:p>
    <w:p w14:paraId="1B6C5954" w14:textId="77777777" w:rsidR="00563756" w:rsidRDefault="00563756" w:rsidP="005C2A13">
      <w:pPr>
        <w:pStyle w:val="NormalWeb"/>
        <w:rPr>
          <w:rFonts w:ascii="Arial" w:hAnsi="Arial" w:cs="Arial"/>
          <w:sz w:val="22"/>
          <w:szCs w:val="22"/>
        </w:rPr>
      </w:pPr>
    </w:p>
    <w:p w14:paraId="2110872C" w14:textId="77777777" w:rsidR="00563756" w:rsidRDefault="00563756" w:rsidP="005C2A13">
      <w:pPr>
        <w:pStyle w:val="NormalWeb"/>
        <w:rPr>
          <w:rFonts w:ascii="Arial" w:hAnsi="Arial" w:cs="Arial"/>
          <w:sz w:val="22"/>
          <w:szCs w:val="22"/>
        </w:rPr>
      </w:pPr>
    </w:p>
    <w:p w14:paraId="32E1A7C7" w14:textId="77777777" w:rsidR="00563756" w:rsidRDefault="00563756" w:rsidP="005C2A13">
      <w:pPr>
        <w:pStyle w:val="NormalWeb"/>
        <w:rPr>
          <w:rFonts w:ascii="Arial" w:hAnsi="Arial" w:cs="Arial"/>
          <w:sz w:val="22"/>
          <w:szCs w:val="22"/>
        </w:rPr>
      </w:pPr>
    </w:p>
    <w:p w14:paraId="740A3F97" w14:textId="77777777" w:rsidR="00563756" w:rsidRDefault="00563756" w:rsidP="005C2A13">
      <w:pPr>
        <w:pStyle w:val="NormalWeb"/>
        <w:rPr>
          <w:rFonts w:ascii="Arial" w:hAnsi="Arial" w:cs="Arial"/>
          <w:sz w:val="22"/>
          <w:szCs w:val="22"/>
        </w:rPr>
      </w:pPr>
    </w:p>
    <w:p w14:paraId="6B72A7DA" w14:textId="77777777" w:rsidR="00563756" w:rsidRDefault="00563756" w:rsidP="005C2A13">
      <w:pPr>
        <w:pStyle w:val="NormalWeb"/>
        <w:rPr>
          <w:rFonts w:ascii="Arial" w:hAnsi="Arial" w:cs="Arial"/>
          <w:sz w:val="22"/>
          <w:szCs w:val="22"/>
        </w:rPr>
      </w:pPr>
    </w:p>
    <w:p w14:paraId="5D28FB97" w14:textId="77777777" w:rsidR="00563756" w:rsidRDefault="00563756" w:rsidP="005C2A13">
      <w:pPr>
        <w:pStyle w:val="NormalWeb"/>
        <w:rPr>
          <w:rFonts w:ascii="Arial" w:hAnsi="Arial" w:cs="Arial"/>
          <w:sz w:val="22"/>
          <w:szCs w:val="22"/>
        </w:rPr>
      </w:pPr>
    </w:p>
    <w:p w14:paraId="6A20DB1D" w14:textId="77777777" w:rsidR="00563756" w:rsidRDefault="00563756" w:rsidP="005C2A13">
      <w:pPr>
        <w:pStyle w:val="NormalWeb"/>
        <w:rPr>
          <w:rFonts w:ascii="Arial" w:hAnsi="Arial" w:cs="Arial"/>
          <w:sz w:val="22"/>
          <w:szCs w:val="22"/>
        </w:rPr>
      </w:pPr>
    </w:p>
    <w:p w14:paraId="7B970B22" w14:textId="77777777" w:rsidR="00563756" w:rsidRDefault="00563756" w:rsidP="005C2A13">
      <w:pPr>
        <w:pStyle w:val="NormalWeb"/>
        <w:rPr>
          <w:rFonts w:ascii="Arial" w:hAnsi="Arial" w:cs="Arial"/>
          <w:sz w:val="22"/>
          <w:szCs w:val="22"/>
        </w:rPr>
      </w:pPr>
    </w:p>
    <w:p w14:paraId="62770ED8" w14:textId="77777777" w:rsidR="00563756" w:rsidRDefault="00563756" w:rsidP="005C2A13">
      <w:pPr>
        <w:pStyle w:val="NormalWeb"/>
        <w:rPr>
          <w:rFonts w:ascii="Arial" w:hAnsi="Arial" w:cs="Arial"/>
          <w:sz w:val="22"/>
          <w:szCs w:val="22"/>
        </w:rPr>
      </w:pPr>
    </w:p>
    <w:p w14:paraId="5BDECDBE" w14:textId="77777777" w:rsidR="00563756" w:rsidRDefault="00563756" w:rsidP="005C2A13">
      <w:pPr>
        <w:pStyle w:val="NormalWeb"/>
        <w:rPr>
          <w:rFonts w:ascii="Arial" w:hAnsi="Arial" w:cs="Arial"/>
          <w:sz w:val="22"/>
          <w:szCs w:val="22"/>
        </w:rPr>
      </w:pPr>
    </w:p>
    <w:p w14:paraId="21474CD7" w14:textId="77777777" w:rsidR="00312BA2" w:rsidRDefault="00312BA2" w:rsidP="00BB2214">
      <w:pPr>
        <w:pStyle w:val="NormalWeb"/>
        <w:rPr>
          <w:rFonts w:ascii="Arial" w:hAnsi="Arial" w:cs="Arial"/>
          <w:sz w:val="22"/>
          <w:szCs w:val="22"/>
        </w:rPr>
      </w:pPr>
    </w:p>
    <w:p w14:paraId="31144762" w14:textId="77777777" w:rsidR="00563756" w:rsidRDefault="00563756" w:rsidP="00BB2214">
      <w:pPr>
        <w:pStyle w:val="NormalWeb"/>
        <w:rPr>
          <w:rFonts w:ascii="Arial" w:hAnsi="Arial" w:cs="Arial"/>
          <w:sz w:val="22"/>
          <w:szCs w:val="22"/>
        </w:rPr>
      </w:pPr>
    </w:p>
    <w:p w14:paraId="0577BCF8" w14:textId="77777777" w:rsidR="00563756" w:rsidRDefault="00563756" w:rsidP="00BB2214">
      <w:pPr>
        <w:pStyle w:val="NormalWeb"/>
        <w:rPr>
          <w:rFonts w:ascii="Arial" w:hAnsi="Arial" w:cs="Arial"/>
          <w:sz w:val="22"/>
          <w:szCs w:val="22"/>
        </w:rPr>
      </w:pPr>
    </w:p>
    <w:p w14:paraId="5541B5B7" w14:textId="77777777" w:rsidR="00563756" w:rsidRDefault="00563756" w:rsidP="00BB2214">
      <w:pPr>
        <w:pStyle w:val="NormalWeb"/>
        <w:rPr>
          <w:rFonts w:ascii="Arial" w:hAnsi="Arial" w:cs="Arial"/>
          <w:sz w:val="22"/>
          <w:szCs w:val="22"/>
        </w:rPr>
      </w:pPr>
    </w:p>
    <w:p w14:paraId="70D26C68" w14:textId="77777777" w:rsidR="00563756" w:rsidRDefault="00563756" w:rsidP="00BB2214">
      <w:pPr>
        <w:pStyle w:val="NormalWeb"/>
        <w:rPr>
          <w:rFonts w:ascii="Arial" w:hAnsi="Arial" w:cs="Arial"/>
          <w:sz w:val="22"/>
          <w:szCs w:val="22"/>
        </w:rPr>
      </w:pPr>
    </w:p>
    <w:p w14:paraId="353E06F3" w14:textId="77777777" w:rsidR="00563756" w:rsidRDefault="00563756" w:rsidP="00BB2214">
      <w:pPr>
        <w:pStyle w:val="NormalWeb"/>
        <w:rPr>
          <w:rFonts w:ascii="Arial" w:hAnsi="Arial" w:cs="Arial"/>
          <w:sz w:val="22"/>
          <w:szCs w:val="22"/>
        </w:rPr>
      </w:pPr>
    </w:p>
    <w:p w14:paraId="5E66581D" w14:textId="77777777" w:rsidR="00563756" w:rsidRDefault="00563756" w:rsidP="00BB2214">
      <w:pPr>
        <w:pStyle w:val="NormalWeb"/>
        <w:rPr>
          <w:rFonts w:ascii="Arial" w:hAnsi="Arial" w:cs="Arial"/>
          <w:sz w:val="22"/>
          <w:szCs w:val="22"/>
        </w:rPr>
      </w:pPr>
    </w:p>
    <w:p w14:paraId="52CBDA0A" w14:textId="77777777" w:rsidR="00563756" w:rsidRDefault="00563756" w:rsidP="00BB2214">
      <w:pPr>
        <w:pStyle w:val="NormalWeb"/>
        <w:rPr>
          <w:rFonts w:ascii="Arial" w:hAnsi="Arial" w:cs="Arial"/>
          <w:sz w:val="22"/>
          <w:szCs w:val="22"/>
        </w:rPr>
      </w:pPr>
    </w:p>
    <w:p w14:paraId="37E79A00" w14:textId="77777777" w:rsidR="00563756" w:rsidRDefault="00563756" w:rsidP="00BB2214">
      <w:pPr>
        <w:pStyle w:val="NormalWeb"/>
        <w:rPr>
          <w:rFonts w:ascii="Arial" w:hAnsi="Arial" w:cs="Arial"/>
          <w:sz w:val="22"/>
          <w:szCs w:val="22"/>
        </w:rPr>
      </w:pPr>
    </w:p>
    <w:p w14:paraId="50FBD82B" w14:textId="77777777" w:rsidR="00FE01DC" w:rsidRDefault="00FE01DC" w:rsidP="00BB2214">
      <w:pPr>
        <w:pStyle w:val="NormalWeb"/>
        <w:rPr>
          <w:rFonts w:ascii="Arial" w:hAnsi="Arial" w:cs="Arial"/>
          <w:sz w:val="22"/>
          <w:szCs w:val="22"/>
        </w:rPr>
      </w:pPr>
    </w:p>
    <w:p w14:paraId="20658C6C" w14:textId="28E414B9" w:rsidR="00404BEC" w:rsidRPr="00935A26" w:rsidRDefault="00404BEC" w:rsidP="00BB2214">
      <w:pPr>
        <w:pStyle w:val="NormalWeb"/>
        <w:rPr>
          <w:rFonts w:ascii="Arial" w:hAnsi="Arial" w:cs="Arial"/>
          <w:b/>
          <w:bCs/>
          <w:sz w:val="22"/>
          <w:szCs w:val="22"/>
        </w:rPr>
      </w:pPr>
      <w:r w:rsidRPr="00935A26">
        <w:rPr>
          <w:rFonts w:ascii="Arial" w:hAnsi="Arial" w:cs="Arial"/>
          <w:b/>
          <w:bCs/>
          <w:sz w:val="22"/>
          <w:szCs w:val="22"/>
        </w:rPr>
        <w:lastRenderedPageBreak/>
        <w:t xml:space="preserve">Appendix 1 Draft Saddleworth </w:t>
      </w:r>
      <w:r w:rsidR="00692C2E" w:rsidRPr="00935A26">
        <w:rPr>
          <w:rFonts w:ascii="Arial" w:hAnsi="Arial" w:cs="Arial"/>
          <w:b/>
          <w:bCs/>
          <w:sz w:val="22"/>
          <w:szCs w:val="22"/>
        </w:rPr>
        <w:t>Neighbourhood</w:t>
      </w:r>
      <w:r w:rsidRPr="00935A26">
        <w:rPr>
          <w:rFonts w:ascii="Arial" w:hAnsi="Arial" w:cs="Arial"/>
          <w:b/>
          <w:bCs/>
          <w:sz w:val="22"/>
          <w:szCs w:val="22"/>
        </w:rPr>
        <w:t xml:space="preserve"> Plan </w:t>
      </w:r>
    </w:p>
    <w:p w14:paraId="72C8BF4F" w14:textId="77777777" w:rsidR="00692C2E" w:rsidRPr="00935A26" w:rsidRDefault="0024768D" w:rsidP="00BB2214">
      <w:pPr>
        <w:pStyle w:val="NormalWeb"/>
        <w:rPr>
          <w:rFonts w:ascii="Arial" w:hAnsi="Arial" w:cs="Arial"/>
          <w:b/>
          <w:bCs/>
          <w:sz w:val="22"/>
          <w:szCs w:val="22"/>
        </w:rPr>
      </w:pPr>
      <w:r>
        <w:rPr>
          <w:rFonts w:ascii="Arial" w:hAnsi="Arial" w:cs="Arial"/>
          <w:b/>
          <w:bCs/>
          <w:sz w:val="22"/>
          <w:szCs w:val="22"/>
        </w:rPr>
        <w:t xml:space="preserve">Draft </w:t>
      </w:r>
      <w:r w:rsidR="00692C2E" w:rsidRPr="00935A26">
        <w:rPr>
          <w:rFonts w:ascii="Arial" w:hAnsi="Arial" w:cs="Arial"/>
          <w:b/>
          <w:bCs/>
          <w:sz w:val="22"/>
          <w:szCs w:val="22"/>
        </w:rPr>
        <w:t>Plan Objectives:</w:t>
      </w:r>
    </w:p>
    <w:p w14:paraId="1A601CC2" w14:textId="77777777" w:rsidR="00404BEC" w:rsidRDefault="00404BEC" w:rsidP="00BB2214">
      <w:pPr>
        <w:pStyle w:val="NormalWeb"/>
        <w:rPr>
          <w:rFonts w:ascii="Arial" w:hAnsi="Arial" w:cs="Arial"/>
          <w:sz w:val="22"/>
          <w:szCs w:val="22"/>
        </w:rPr>
      </w:pPr>
      <w:r>
        <w:rPr>
          <w:rFonts w:ascii="Arial" w:hAnsi="Arial" w:cs="Arial"/>
          <w:sz w:val="22"/>
          <w:szCs w:val="22"/>
        </w:rPr>
        <w:t>The following plan objectives were listed in version 1.13</w:t>
      </w:r>
    </w:p>
    <w:p w14:paraId="743BF70B" w14:textId="77777777" w:rsidR="00404BEC" w:rsidRPr="007E19DC" w:rsidRDefault="00404BEC" w:rsidP="00404BEC">
      <w:pPr>
        <w:pStyle w:val="BodyText"/>
        <w:rPr>
          <w:b w:val="0"/>
          <w:bCs w:val="0"/>
          <w:sz w:val="22"/>
          <w:szCs w:val="22"/>
        </w:rPr>
      </w:pPr>
      <w:r w:rsidRPr="007E19DC">
        <w:rPr>
          <w:b w:val="0"/>
          <w:bCs w:val="0"/>
          <w:sz w:val="22"/>
          <w:szCs w:val="22"/>
        </w:rPr>
        <w:t>OBJECTIVE 1: To ensure that development</w:t>
      </w:r>
      <w:r>
        <w:rPr>
          <w:b w:val="0"/>
          <w:bCs w:val="0"/>
          <w:sz w:val="22"/>
          <w:szCs w:val="22"/>
        </w:rPr>
        <w:t xml:space="preserve"> </w:t>
      </w:r>
      <w:r w:rsidRPr="007E19DC">
        <w:rPr>
          <w:b w:val="0"/>
          <w:bCs w:val="0"/>
          <w:sz w:val="22"/>
          <w:szCs w:val="22"/>
        </w:rPr>
        <w:t>prioritises brownfield sites and their best</w:t>
      </w:r>
    </w:p>
    <w:p w14:paraId="3B816685" w14:textId="77777777" w:rsidR="00404BEC" w:rsidRDefault="00404BEC" w:rsidP="00404BEC">
      <w:pPr>
        <w:pStyle w:val="BodyText"/>
        <w:rPr>
          <w:b w:val="0"/>
          <w:bCs w:val="0"/>
          <w:sz w:val="22"/>
          <w:szCs w:val="22"/>
        </w:rPr>
      </w:pPr>
      <w:r w:rsidRPr="007E19DC">
        <w:rPr>
          <w:b w:val="0"/>
          <w:bCs w:val="0"/>
          <w:sz w:val="22"/>
          <w:szCs w:val="22"/>
        </w:rPr>
        <w:t>use, and maintains green belt purposes and</w:t>
      </w:r>
      <w:r>
        <w:rPr>
          <w:b w:val="0"/>
          <w:bCs w:val="0"/>
          <w:sz w:val="22"/>
          <w:szCs w:val="22"/>
        </w:rPr>
        <w:t xml:space="preserve"> </w:t>
      </w:r>
      <w:r w:rsidRPr="007E19DC">
        <w:rPr>
          <w:b w:val="0"/>
          <w:bCs w:val="0"/>
          <w:sz w:val="22"/>
          <w:szCs w:val="22"/>
        </w:rPr>
        <w:t>protects and enhances green spaces.</w:t>
      </w:r>
    </w:p>
    <w:p w14:paraId="6E46CA2A" w14:textId="77777777" w:rsidR="00404BEC" w:rsidRPr="007E19DC" w:rsidRDefault="00404BEC" w:rsidP="00404BEC">
      <w:pPr>
        <w:pStyle w:val="BodyText"/>
        <w:rPr>
          <w:b w:val="0"/>
          <w:bCs w:val="0"/>
          <w:sz w:val="22"/>
          <w:szCs w:val="22"/>
        </w:rPr>
      </w:pPr>
    </w:p>
    <w:p w14:paraId="2CC6A2E6" w14:textId="77777777" w:rsidR="00404BEC" w:rsidRPr="007E19DC" w:rsidRDefault="00404BEC" w:rsidP="00404BEC">
      <w:pPr>
        <w:pStyle w:val="BodyText"/>
        <w:rPr>
          <w:b w:val="0"/>
          <w:bCs w:val="0"/>
          <w:sz w:val="22"/>
          <w:szCs w:val="22"/>
        </w:rPr>
      </w:pPr>
      <w:r w:rsidRPr="007E19DC">
        <w:rPr>
          <w:b w:val="0"/>
          <w:bCs w:val="0"/>
          <w:sz w:val="22"/>
          <w:szCs w:val="22"/>
        </w:rPr>
        <w:t>To protect and enhance recreation and</w:t>
      </w:r>
      <w:r>
        <w:rPr>
          <w:b w:val="0"/>
          <w:bCs w:val="0"/>
          <w:sz w:val="22"/>
          <w:szCs w:val="22"/>
        </w:rPr>
        <w:t xml:space="preserve"> </w:t>
      </w:r>
      <w:r w:rsidRPr="007E19DC">
        <w:rPr>
          <w:b w:val="0"/>
          <w:bCs w:val="0"/>
          <w:sz w:val="22"/>
          <w:szCs w:val="22"/>
        </w:rPr>
        <w:t>nature conservation corridors, local</w:t>
      </w:r>
    </w:p>
    <w:p w14:paraId="5B640BEC" w14:textId="77777777" w:rsidR="00404BEC" w:rsidRDefault="00404BEC" w:rsidP="00404BEC">
      <w:pPr>
        <w:pStyle w:val="BodyText"/>
        <w:rPr>
          <w:b w:val="0"/>
          <w:bCs w:val="0"/>
          <w:sz w:val="22"/>
          <w:szCs w:val="22"/>
        </w:rPr>
      </w:pPr>
      <w:r w:rsidRPr="007E19DC">
        <w:rPr>
          <w:b w:val="0"/>
          <w:bCs w:val="0"/>
          <w:sz w:val="22"/>
          <w:szCs w:val="22"/>
        </w:rPr>
        <w:t>green spaces and green belt.</w:t>
      </w:r>
    </w:p>
    <w:p w14:paraId="282A49AF" w14:textId="77777777" w:rsidR="00404BEC" w:rsidRDefault="00404BEC" w:rsidP="00404BEC">
      <w:pPr>
        <w:pStyle w:val="BodyText"/>
        <w:rPr>
          <w:b w:val="0"/>
          <w:bCs w:val="0"/>
          <w:sz w:val="22"/>
          <w:szCs w:val="22"/>
        </w:rPr>
      </w:pPr>
    </w:p>
    <w:p w14:paraId="79597618" w14:textId="77777777" w:rsidR="00404BEC" w:rsidRDefault="00404BEC" w:rsidP="00404BEC">
      <w:pPr>
        <w:pStyle w:val="BodyText"/>
        <w:rPr>
          <w:b w:val="0"/>
          <w:bCs w:val="0"/>
          <w:sz w:val="22"/>
          <w:szCs w:val="22"/>
        </w:rPr>
      </w:pPr>
      <w:r w:rsidRPr="008373D8">
        <w:rPr>
          <w:b w:val="0"/>
          <w:bCs w:val="0"/>
          <w:sz w:val="22"/>
          <w:szCs w:val="22"/>
        </w:rPr>
        <w:t>OBJECTIVE 2: To protect and enhance the</w:t>
      </w:r>
      <w:r>
        <w:rPr>
          <w:b w:val="0"/>
          <w:bCs w:val="0"/>
          <w:sz w:val="22"/>
          <w:szCs w:val="22"/>
        </w:rPr>
        <w:t xml:space="preserve"> </w:t>
      </w:r>
      <w:r w:rsidRPr="008373D8">
        <w:rPr>
          <w:b w:val="0"/>
          <w:bCs w:val="0"/>
          <w:sz w:val="22"/>
          <w:szCs w:val="22"/>
        </w:rPr>
        <w:t>environment, and ensure that</w:t>
      </w:r>
      <w:r>
        <w:rPr>
          <w:b w:val="0"/>
          <w:bCs w:val="0"/>
          <w:sz w:val="22"/>
          <w:szCs w:val="22"/>
        </w:rPr>
        <w:t xml:space="preserve"> development </w:t>
      </w:r>
      <w:r w:rsidRPr="008373D8">
        <w:rPr>
          <w:b w:val="0"/>
          <w:bCs w:val="0"/>
          <w:sz w:val="22"/>
          <w:szCs w:val="22"/>
        </w:rPr>
        <w:t>adequately addresses flood ris</w:t>
      </w:r>
      <w:r>
        <w:rPr>
          <w:b w:val="0"/>
          <w:bCs w:val="0"/>
          <w:sz w:val="22"/>
          <w:szCs w:val="22"/>
        </w:rPr>
        <w:t>k</w:t>
      </w:r>
      <w:r w:rsidRPr="008373D8">
        <w:rPr>
          <w:b w:val="0"/>
          <w:bCs w:val="0"/>
          <w:sz w:val="22"/>
          <w:szCs w:val="22"/>
        </w:rPr>
        <w:t>, mini</w:t>
      </w:r>
      <w:r>
        <w:rPr>
          <w:b w:val="0"/>
          <w:bCs w:val="0"/>
          <w:sz w:val="22"/>
          <w:szCs w:val="22"/>
        </w:rPr>
        <w:t>m</w:t>
      </w:r>
      <w:r w:rsidRPr="008373D8">
        <w:rPr>
          <w:b w:val="0"/>
          <w:bCs w:val="0"/>
          <w:sz w:val="22"/>
          <w:szCs w:val="22"/>
        </w:rPr>
        <w:t>ises</w:t>
      </w:r>
      <w:r>
        <w:rPr>
          <w:b w:val="0"/>
          <w:bCs w:val="0"/>
          <w:sz w:val="22"/>
          <w:szCs w:val="22"/>
        </w:rPr>
        <w:t xml:space="preserve"> </w:t>
      </w:r>
      <w:r w:rsidRPr="008373D8">
        <w:rPr>
          <w:b w:val="0"/>
          <w:bCs w:val="0"/>
          <w:sz w:val="22"/>
          <w:szCs w:val="22"/>
        </w:rPr>
        <w:t>energy use, and promotes sustainability.</w:t>
      </w:r>
    </w:p>
    <w:p w14:paraId="78146768" w14:textId="77777777" w:rsidR="00404BEC" w:rsidRPr="008373D8" w:rsidRDefault="00404BEC" w:rsidP="00404BEC">
      <w:pPr>
        <w:pStyle w:val="BodyText"/>
        <w:rPr>
          <w:b w:val="0"/>
          <w:bCs w:val="0"/>
          <w:sz w:val="22"/>
          <w:szCs w:val="22"/>
        </w:rPr>
      </w:pPr>
    </w:p>
    <w:p w14:paraId="41D0082D" w14:textId="77777777" w:rsidR="00404BEC" w:rsidRPr="007E19DC" w:rsidRDefault="00404BEC" w:rsidP="00404BEC">
      <w:pPr>
        <w:pStyle w:val="BodyText"/>
        <w:rPr>
          <w:b w:val="0"/>
          <w:bCs w:val="0"/>
          <w:sz w:val="22"/>
          <w:szCs w:val="22"/>
        </w:rPr>
      </w:pPr>
      <w:r w:rsidRPr="008373D8">
        <w:rPr>
          <w:b w:val="0"/>
          <w:bCs w:val="0"/>
          <w:sz w:val="22"/>
          <w:szCs w:val="22"/>
        </w:rPr>
        <w:t>To have clear information about watercourses for</w:t>
      </w:r>
      <w:r>
        <w:rPr>
          <w:b w:val="0"/>
          <w:bCs w:val="0"/>
          <w:sz w:val="22"/>
          <w:szCs w:val="22"/>
        </w:rPr>
        <w:t xml:space="preserve"> </w:t>
      </w:r>
      <w:r w:rsidRPr="008373D8">
        <w:rPr>
          <w:b w:val="0"/>
          <w:bCs w:val="0"/>
          <w:sz w:val="22"/>
          <w:szCs w:val="22"/>
        </w:rPr>
        <w:t>the purposes of risk assessment and response.</w:t>
      </w:r>
    </w:p>
    <w:p w14:paraId="64D688E0" w14:textId="77777777" w:rsidR="00404BEC" w:rsidRDefault="00404BEC" w:rsidP="00404BEC">
      <w:pPr>
        <w:pStyle w:val="BodyText"/>
        <w:rPr>
          <w:sz w:val="22"/>
          <w:szCs w:val="22"/>
        </w:rPr>
      </w:pPr>
    </w:p>
    <w:p w14:paraId="154DF41C" w14:textId="77777777" w:rsidR="00404BEC" w:rsidRPr="008373D8" w:rsidRDefault="00404BEC" w:rsidP="00404BEC">
      <w:pPr>
        <w:pStyle w:val="BodyText"/>
        <w:rPr>
          <w:b w:val="0"/>
          <w:bCs w:val="0"/>
          <w:sz w:val="22"/>
          <w:szCs w:val="22"/>
        </w:rPr>
      </w:pPr>
      <w:r w:rsidRPr="008373D8">
        <w:rPr>
          <w:b w:val="0"/>
          <w:bCs w:val="0"/>
          <w:sz w:val="22"/>
          <w:szCs w:val="22"/>
        </w:rPr>
        <w:t>OBJECTIVE 3: To promote and encourage the stewardship and conservation of a beautiful and locally distinctive rural landscape in a period of changing climatic and economic conditions.</w:t>
      </w:r>
    </w:p>
    <w:p w14:paraId="6A9A9DE0" w14:textId="77777777" w:rsidR="00404BEC" w:rsidRPr="008373D8" w:rsidRDefault="00404BEC" w:rsidP="00404BEC">
      <w:pPr>
        <w:pStyle w:val="BodyText"/>
        <w:rPr>
          <w:b w:val="0"/>
          <w:bCs w:val="0"/>
          <w:sz w:val="22"/>
          <w:szCs w:val="22"/>
        </w:rPr>
      </w:pPr>
    </w:p>
    <w:p w14:paraId="48A7940F" w14:textId="77777777" w:rsidR="00404BEC" w:rsidRPr="008373D8" w:rsidRDefault="00404BEC" w:rsidP="00404BEC">
      <w:pPr>
        <w:pStyle w:val="BodyText"/>
        <w:rPr>
          <w:b w:val="0"/>
          <w:bCs w:val="0"/>
          <w:sz w:val="22"/>
          <w:szCs w:val="22"/>
        </w:rPr>
      </w:pPr>
      <w:r w:rsidRPr="008373D8">
        <w:rPr>
          <w:b w:val="0"/>
          <w:bCs w:val="0"/>
          <w:sz w:val="22"/>
          <w:szCs w:val="22"/>
        </w:rPr>
        <w:t>OBJECTIVE 4: To ensure that existing heritage assets across the Saddleworth Neighbourhood Plan Area are preserved and enhanced, for the benefit of both residents and visitors, and to ensure that new developments are, wherever</w:t>
      </w:r>
    </w:p>
    <w:p w14:paraId="5FE7DCB0" w14:textId="77777777" w:rsidR="00404BEC" w:rsidRPr="008373D8" w:rsidRDefault="00404BEC" w:rsidP="00404BEC">
      <w:pPr>
        <w:pStyle w:val="BodyText"/>
        <w:rPr>
          <w:b w:val="0"/>
          <w:bCs w:val="0"/>
          <w:sz w:val="22"/>
          <w:szCs w:val="22"/>
        </w:rPr>
      </w:pPr>
      <w:r w:rsidRPr="008373D8">
        <w:rPr>
          <w:b w:val="0"/>
          <w:bCs w:val="0"/>
          <w:sz w:val="22"/>
          <w:szCs w:val="22"/>
        </w:rPr>
        <w:t>possible, of a high enough standard to create new heritage assets for the Parish in the future.</w:t>
      </w:r>
    </w:p>
    <w:p w14:paraId="5D0A3296" w14:textId="77777777" w:rsidR="00404BEC" w:rsidRPr="008373D8" w:rsidRDefault="00404BEC" w:rsidP="00404BEC">
      <w:pPr>
        <w:pStyle w:val="BodyText"/>
        <w:rPr>
          <w:b w:val="0"/>
          <w:bCs w:val="0"/>
          <w:sz w:val="22"/>
          <w:szCs w:val="22"/>
        </w:rPr>
      </w:pPr>
    </w:p>
    <w:p w14:paraId="6B439ED9" w14:textId="77777777" w:rsidR="00404BEC" w:rsidRPr="008373D8" w:rsidRDefault="00404BEC" w:rsidP="00404BEC">
      <w:pPr>
        <w:pStyle w:val="BodyText"/>
        <w:rPr>
          <w:b w:val="0"/>
          <w:bCs w:val="0"/>
          <w:sz w:val="22"/>
          <w:szCs w:val="22"/>
        </w:rPr>
      </w:pPr>
      <w:r w:rsidRPr="008373D8">
        <w:rPr>
          <w:b w:val="0"/>
          <w:bCs w:val="0"/>
          <w:sz w:val="22"/>
          <w:szCs w:val="22"/>
        </w:rPr>
        <w:t>OBJECTIVE 5: To ensure the sustainable design and construction of all new</w:t>
      </w:r>
    </w:p>
    <w:p w14:paraId="1C31DC6D" w14:textId="77777777" w:rsidR="00404BEC" w:rsidRPr="008373D8" w:rsidRDefault="00404BEC" w:rsidP="00404BEC">
      <w:pPr>
        <w:pStyle w:val="BodyText"/>
        <w:rPr>
          <w:b w:val="0"/>
          <w:bCs w:val="0"/>
          <w:sz w:val="22"/>
          <w:szCs w:val="22"/>
        </w:rPr>
      </w:pPr>
      <w:r w:rsidRPr="008373D8">
        <w:rPr>
          <w:b w:val="0"/>
          <w:bCs w:val="0"/>
          <w:sz w:val="22"/>
          <w:szCs w:val="22"/>
        </w:rPr>
        <w:t>development is built sustainably.</w:t>
      </w:r>
    </w:p>
    <w:p w14:paraId="3FE20329" w14:textId="77777777" w:rsidR="00404BEC" w:rsidRPr="008373D8" w:rsidRDefault="00404BEC" w:rsidP="00404BEC">
      <w:pPr>
        <w:pStyle w:val="BodyText"/>
        <w:rPr>
          <w:b w:val="0"/>
          <w:bCs w:val="0"/>
          <w:sz w:val="22"/>
          <w:szCs w:val="22"/>
        </w:rPr>
      </w:pPr>
    </w:p>
    <w:p w14:paraId="5CA01342" w14:textId="77777777" w:rsidR="00404BEC" w:rsidRDefault="00404BEC" w:rsidP="00404BEC">
      <w:pPr>
        <w:pStyle w:val="BodyText"/>
        <w:rPr>
          <w:b w:val="0"/>
          <w:bCs w:val="0"/>
          <w:sz w:val="22"/>
          <w:szCs w:val="22"/>
        </w:rPr>
      </w:pPr>
      <w:r w:rsidRPr="008373D8">
        <w:rPr>
          <w:b w:val="0"/>
          <w:bCs w:val="0"/>
          <w:sz w:val="22"/>
          <w:szCs w:val="22"/>
        </w:rPr>
        <w:t>To support opportunities for energy generation and the minimisation of energy use.</w:t>
      </w:r>
    </w:p>
    <w:p w14:paraId="040FC33E" w14:textId="77777777" w:rsidR="00404BEC" w:rsidRDefault="00404BEC" w:rsidP="00404BEC">
      <w:pPr>
        <w:pStyle w:val="BodyText"/>
        <w:rPr>
          <w:b w:val="0"/>
          <w:bCs w:val="0"/>
          <w:sz w:val="22"/>
          <w:szCs w:val="22"/>
        </w:rPr>
      </w:pPr>
    </w:p>
    <w:p w14:paraId="6BC1C317" w14:textId="77777777" w:rsidR="00404BEC" w:rsidRPr="008373D8" w:rsidRDefault="00404BEC" w:rsidP="00404BEC">
      <w:pPr>
        <w:pStyle w:val="BodyText"/>
        <w:rPr>
          <w:b w:val="0"/>
          <w:bCs w:val="0"/>
          <w:sz w:val="22"/>
          <w:szCs w:val="22"/>
        </w:rPr>
      </w:pPr>
      <w:r w:rsidRPr="008373D8">
        <w:rPr>
          <w:b w:val="0"/>
          <w:bCs w:val="0"/>
          <w:sz w:val="22"/>
          <w:szCs w:val="22"/>
        </w:rPr>
        <w:t>OBJECTIVE 6: To conserve and enhance</w:t>
      </w:r>
      <w:r>
        <w:rPr>
          <w:b w:val="0"/>
          <w:bCs w:val="0"/>
          <w:sz w:val="22"/>
          <w:szCs w:val="22"/>
        </w:rPr>
        <w:t xml:space="preserve"> </w:t>
      </w:r>
      <w:r w:rsidRPr="008373D8">
        <w:rPr>
          <w:b w:val="0"/>
          <w:bCs w:val="0"/>
          <w:sz w:val="22"/>
          <w:szCs w:val="22"/>
        </w:rPr>
        <w:t>historic assets, and ensure that where</w:t>
      </w:r>
    </w:p>
    <w:p w14:paraId="03663196" w14:textId="77777777" w:rsidR="00404BEC" w:rsidRDefault="00404BEC" w:rsidP="00404BEC">
      <w:pPr>
        <w:pStyle w:val="BodyText"/>
        <w:rPr>
          <w:b w:val="0"/>
          <w:bCs w:val="0"/>
          <w:sz w:val="22"/>
          <w:szCs w:val="22"/>
        </w:rPr>
      </w:pPr>
      <w:r w:rsidRPr="008373D8">
        <w:rPr>
          <w:b w:val="0"/>
          <w:bCs w:val="0"/>
          <w:sz w:val="22"/>
          <w:szCs w:val="22"/>
        </w:rPr>
        <w:t>possible, traditional, unused heritage</w:t>
      </w:r>
      <w:r>
        <w:rPr>
          <w:b w:val="0"/>
          <w:bCs w:val="0"/>
          <w:sz w:val="22"/>
          <w:szCs w:val="22"/>
        </w:rPr>
        <w:t xml:space="preserve"> </w:t>
      </w:r>
      <w:r w:rsidRPr="008373D8">
        <w:rPr>
          <w:b w:val="0"/>
          <w:bCs w:val="0"/>
          <w:sz w:val="22"/>
          <w:szCs w:val="22"/>
        </w:rPr>
        <w:t>assets are brought back into new use.</w:t>
      </w:r>
    </w:p>
    <w:p w14:paraId="0288EE16" w14:textId="77777777" w:rsidR="00404BEC" w:rsidRPr="008373D8" w:rsidRDefault="00404BEC" w:rsidP="00404BEC">
      <w:pPr>
        <w:pStyle w:val="BodyText"/>
        <w:rPr>
          <w:b w:val="0"/>
          <w:bCs w:val="0"/>
          <w:sz w:val="22"/>
          <w:szCs w:val="22"/>
        </w:rPr>
      </w:pPr>
    </w:p>
    <w:p w14:paraId="5A226402" w14:textId="77777777" w:rsidR="00404BEC" w:rsidRDefault="00404BEC" w:rsidP="00404BEC">
      <w:pPr>
        <w:pStyle w:val="BodyText"/>
        <w:rPr>
          <w:b w:val="0"/>
          <w:bCs w:val="0"/>
          <w:sz w:val="22"/>
          <w:szCs w:val="22"/>
        </w:rPr>
      </w:pPr>
      <w:r w:rsidRPr="008373D8">
        <w:rPr>
          <w:b w:val="0"/>
          <w:bCs w:val="0"/>
          <w:sz w:val="22"/>
          <w:szCs w:val="22"/>
        </w:rPr>
        <w:t>Development must maintain or improve the unique</w:t>
      </w:r>
      <w:r>
        <w:rPr>
          <w:b w:val="0"/>
          <w:bCs w:val="0"/>
          <w:sz w:val="22"/>
          <w:szCs w:val="22"/>
        </w:rPr>
        <w:t xml:space="preserve"> </w:t>
      </w:r>
      <w:r w:rsidRPr="008373D8">
        <w:rPr>
          <w:b w:val="0"/>
          <w:bCs w:val="0"/>
          <w:sz w:val="22"/>
          <w:szCs w:val="22"/>
        </w:rPr>
        <w:t>local vernacular, with particular respect paid to</w:t>
      </w:r>
      <w:r>
        <w:rPr>
          <w:b w:val="0"/>
          <w:bCs w:val="0"/>
          <w:sz w:val="22"/>
          <w:szCs w:val="22"/>
        </w:rPr>
        <w:t xml:space="preserve"> </w:t>
      </w:r>
      <w:r w:rsidRPr="008373D8">
        <w:rPr>
          <w:b w:val="0"/>
          <w:bCs w:val="0"/>
          <w:sz w:val="22"/>
          <w:szCs w:val="22"/>
        </w:rPr>
        <w:t>historical design and methods of construction.</w:t>
      </w:r>
    </w:p>
    <w:p w14:paraId="74638C66" w14:textId="77777777" w:rsidR="00404BEC" w:rsidRDefault="00404BEC" w:rsidP="00404BEC">
      <w:pPr>
        <w:pStyle w:val="BodyText"/>
        <w:rPr>
          <w:b w:val="0"/>
          <w:bCs w:val="0"/>
          <w:sz w:val="22"/>
          <w:szCs w:val="22"/>
        </w:rPr>
      </w:pPr>
    </w:p>
    <w:p w14:paraId="2A0E1693" w14:textId="77777777" w:rsidR="00404BEC" w:rsidRDefault="00404BEC" w:rsidP="00404BEC">
      <w:pPr>
        <w:pStyle w:val="BodyText"/>
        <w:rPr>
          <w:b w:val="0"/>
          <w:bCs w:val="0"/>
          <w:sz w:val="22"/>
          <w:szCs w:val="22"/>
        </w:rPr>
      </w:pPr>
      <w:r w:rsidRPr="008373D8">
        <w:rPr>
          <w:b w:val="0"/>
          <w:bCs w:val="0"/>
          <w:sz w:val="22"/>
          <w:szCs w:val="22"/>
        </w:rPr>
        <w:t>OBJECTIVE 7: To ensure developments,</w:t>
      </w:r>
      <w:r>
        <w:rPr>
          <w:b w:val="0"/>
          <w:bCs w:val="0"/>
          <w:sz w:val="22"/>
          <w:szCs w:val="22"/>
        </w:rPr>
        <w:t xml:space="preserve"> </w:t>
      </w:r>
      <w:r w:rsidRPr="008373D8">
        <w:rPr>
          <w:b w:val="0"/>
          <w:bCs w:val="0"/>
          <w:sz w:val="22"/>
          <w:szCs w:val="22"/>
        </w:rPr>
        <w:t>including public realm are designed to promote</w:t>
      </w:r>
      <w:r>
        <w:rPr>
          <w:b w:val="0"/>
          <w:bCs w:val="0"/>
          <w:sz w:val="22"/>
          <w:szCs w:val="22"/>
        </w:rPr>
        <w:t xml:space="preserve"> </w:t>
      </w:r>
      <w:r w:rsidRPr="008373D8">
        <w:rPr>
          <w:b w:val="0"/>
          <w:bCs w:val="0"/>
          <w:sz w:val="22"/>
          <w:szCs w:val="22"/>
        </w:rPr>
        <w:t>physical and mental health and wellbeing.</w:t>
      </w:r>
    </w:p>
    <w:p w14:paraId="7984C011" w14:textId="77777777" w:rsidR="00404BEC" w:rsidRPr="008373D8" w:rsidRDefault="00404BEC" w:rsidP="00404BEC">
      <w:pPr>
        <w:pStyle w:val="BodyText"/>
        <w:rPr>
          <w:b w:val="0"/>
          <w:bCs w:val="0"/>
          <w:sz w:val="22"/>
          <w:szCs w:val="22"/>
        </w:rPr>
      </w:pPr>
    </w:p>
    <w:p w14:paraId="74C954FE" w14:textId="77777777" w:rsidR="00404BEC" w:rsidRDefault="00404BEC" w:rsidP="00404BEC">
      <w:pPr>
        <w:pStyle w:val="BodyText"/>
        <w:rPr>
          <w:b w:val="0"/>
          <w:bCs w:val="0"/>
          <w:sz w:val="22"/>
          <w:szCs w:val="22"/>
        </w:rPr>
      </w:pPr>
      <w:r>
        <w:rPr>
          <w:b w:val="0"/>
          <w:bCs w:val="0"/>
          <w:sz w:val="22"/>
          <w:szCs w:val="22"/>
        </w:rPr>
        <w:t>To d</w:t>
      </w:r>
      <w:r w:rsidRPr="008373D8">
        <w:rPr>
          <w:b w:val="0"/>
          <w:bCs w:val="0"/>
          <w:sz w:val="22"/>
          <w:szCs w:val="22"/>
        </w:rPr>
        <w:t>esign with public safety in mind, ensuring</w:t>
      </w:r>
      <w:r>
        <w:rPr>
          <w:b w:val="0"/>
          <w:bCs w:val="0"/>
          <w:sz w:val="22"/>
          <w:szCs w:val="22"/>
        </w:rPr>
        <w:t xml:space="preserve"> </w:t>
      </w:r>
      <w:r w:rsidRPr="008373D8">
        <w:rPr>
          <w:b w:val="0"/>
          <w:bCs w:val="0"/>
          <w:sz w:val="22"/>
          <w:szCs w:val="22"/>
        </w:rPr>
        <w:t>that the public realm has considered design</w:t>
      </w:r>
      <w:r>
        <w:rPr>
          <w:b w:val="0"/>
          <w:bCs w:val="0"/>
          <w:sz w:val="22"/>
          <w:szCs w:val="22"/>
        </w:rPr>
        <w:t xml:space="preserve"> </w:t>
      </w:r>
      <w:r w:rsidRPr="008373D8">
        <w:rPr>
          <w:b w:val="0"/>
          <w:bCs w:val="0"/>
          <w:sz w:val="22"/>
          <w:szCs w:val="22"/>
        </w:rPr>
        <w:t>which minimises risk from, and reduces</w:t>
      </w:r>
      <w:r>
        <w:rPr>
          <w:b w:val="0"/>
          <w:bCs w:val="0"/>
          <w:sz w:val="22"/>
          <w:szCs w:val="22"/>
        </w:rPr>
        <w:t xml:space="preserve"> </w:t>
      </w:r>
      <w:r w:rsidRPr="008373D8">
        <w:rPr>
          <w:b w:val="0"/>
          <w:bCs w:val="0"/>
          <w:sz w:val="22"/>
          <w:szCs w:val="22"/>
        </w:rPr>
        <w:t>the likelihood of, antisocial behaviour.</w:t>
      </w:r>
    </w:p>
    <w:p w14:paraId="6ACE882F" w14:textId="77777777" w:rsidR="00404BEC" w:rsidRDefault="00404BEC" w:rsidP="00404BEC">
      <w:pPr>
        <w:pStyle w:val="BodyText"/>
        <w:rPr>
          <w:b w:val="0"/>
          <w:bCs w:val="0"/>
          <w:sz w:val="22"/>
          <w:szCs w:val="22"/>
        </w:rPr>
      </w:pPr>
    </w:p>
    <w:p w14:paraId="104B7348" w14:textId="77777777" w:rsidR="00404BEC" w:rsidRDefault="00404BEC" w:rsidP="00404BEC">
      <w:pPr>
        <w:pStyle w:val="BodyText"/>
        <w:rPr>
          <w:b w:val="0"/>
          <w:bCs w:val="0"/>
          <w:sz w:val="22"/>
          <w:szCs w:val="22"/>
        </w:rPr>
      </w:pPr>
      <w:r w:rsidRPr="008373D8">
        <w:rPr>
          <w:b w:val="0"/>
          <w:bCs w:val="0"/>
          <w:sz w:val="22"/>
          <w:szCs w:val="22"/>
        </w:rPr>
        <w:t>OBJECTIVE 8: Ensure that key infrastructure</w:t>
      </w:r>
      <w:r>
        <w:rPr>
          <w:b w:val="0"/>
          <w:bCs w:val="0"/>
          <w:sz w:val="22"/>
          <w:szCs w:val="22"/>
        </w:rPr>
        <w:t xml:space="preserve"> </w:t>
      </w:r>
      <w:r w:rsidRPr="008373D8">
        <w:rPr>
          <w:b w:val="0"/>
          <w:bCs w:val="0"/>
          <w:sz w:val="22"/>
          <w:szCs w:val="22"/>
        </w:rPr>
        <w:t>needs are supported by any development, in</w:t>
      </w:r>
      <w:r>
        <w:rPr>
          <w:b w:val="0"/>
          <w:bCs w:val="0"/>
          <w:sz w:val="22"/>
          <w:szCs w:val="22"/>
        </w:rPr>
        <w:t xml:space="preserve"> </w:t>
      </w:r>
      <w:r w:rsidRPr="008373D8">
        <w:rPr>
          <w:b w:val="0"/>
          <w:bCs w:val="0"/>
          <w:sz w:val="22"/>
          <w:szCs w:val="22"/>
        </w:rPr>
        <w:t>particular ensuring that there are sufficient</w:t>
      </w:r>
      <w:r>
        <w:rPr>
          <w:b w:val="0"/>
          <w:bCs w:val="0"/>
          <w:sz w:val="22"/>
          <w:szCs w:val="22"/>
        </w:rPr>
        <w:t xml:space="preserve"> </w:t>
      </w:r>
      <w:r w:rsidRPr="008373D8">
        <w:rPr>
          <w:b w:val="0"/>
          <w:bCs w:val="0"/>
          <w:sz w:val="22"/>
          <w:szCs w:val="22"/>
        </w:rPr>
        <w:t>places at schools and health centres.</w:t>
      </w:r>
    </w:p>
    <w:p w14:paraId="39923C8A" w14:textId="77777777" w:rsidR="00404BEC" w:rsidRDefault="00404BEC" w:rsidP="00404BEC">
      <w:pPr>
        <w:pStyle w:val="BodyText"/>
        <w:rPr>
          <w:b w:val="0"/>
          <w:bCs w:val="0"/>
          <w:sz w:val="22"/>
          <w:szCs w:val="22"/>
        </w:rPr>
      </w:pPr>
    </w:p>
    <w:p w14:paraId="3A295A7E" w14:textId="77777777" w:rsidR="00404BEC" w:rsidRPr="008373D8" w:rsidRDefault="00404BEC" w:rsidP="00404BEC">
      <w:pPr>
        <w:pStyle w:val="BodyText"/>
        <w:rPr>
          <w:b w:val="0"/>
          <w:bCs w:val="0"/>
          <w:sz w:val="22"/>
          <w:szCs w:val="22"/>
        </w:rPr>
      </w:pPr>
      <w:r w:rsidRPr="008373D8">
        <w:rPr>
          <w:b w:val="0"/>
          <w:bCs w:val="0"/>
          <w:sz w:val="22"/>
          <w:szCs w:val="22"/>
        </w:rPr>
        <w:t xml:space="preserve">OBJECTIVE </w:t>
      </w:r>
      <w:r>
        <w:rPr>
          <w:b w:val="0"/>
          <w:bCs w:val="0"/>
          <w:sz w:val="22"/>
          <w:szCs w:val="22"/>
        </w:rPr>
        <w:t>9</w:t>
      </w:r>
      <w:r w:rsidRPr="008373D8">
        <w:rPr>
          <w:b w:val="0"/>
          <w:bCs w:val="0"/>
          <w:sz w:val="22"/>
          <w:szCs w:val="22"/>
        </w:rPr>
        <w:t>: To address under-provided housing</w:t>
      </w:r>
      <w:r>
        <w:rPr>
          <w:b w:val="0"/>
          <w:bCs w:val="0"/>
          <w:sz w:val="22"/>
          <w:szCs w:val="22"/>
        </w:rPr>
        <w:t xml:space="preserve"> </w:t>
      </w:r>
      <w:r w:rsidRPr="008373D8">
        <w:rPr>
          <w:b w:val="0"/>
          <w:bCs w:val="0"/>
          <w:sz w:val="22"/>
          <w:szCs w:val="22"/>
        </w:rPr>
        <w:t>needs, in particular, suitably affordable (including</w:t>
      </w:r>
      <w:r>
        <w:rPr>
          <w:b w:val="0"/>
          <w:bCs w:val="0"/>
          <w:sz w:val="22"/>
          <w:szCs w:val="22"/>
        </w:rPr>
        <w:t xml:space="preserve"> </w:t>
      </w:r>
      <w:r w:rsidRPr="008373D8">
        <w:rPr>
          <w:b w:val="0"/>
          <w:bCs w:val="0"/>
          <w:sz w:val="22"/>
          <w:szCs w:val="22"/>
        </w:rPr>
        <w:t>social) housing stock for first time entrants in</w:t>
      </w:r>
      <w:r>
        <w:rPr>
          <w:b w:val="0"/>
          <w:bCs w:val="0"/>
          <w:sz w:val="22"/>
          <w:szCs w:val="22"/>
        </w:rPr>
        <w:t xml:space="preserve"> </w:t>
      </w:r>
      <w:r w:rsidRPr="008373D8">
        <w:rPr>
          <w:b w:val="0"/>
          <w:bCs w:val="0"/>
          <w:sz w:val="22"/>
          <w:szCs w:val="22"/>
        </w:rPr>
        <w:t>to the market looking to stay in the area, or for</w:t>
      </w:r>
      <w:r>
        <w:rPr>
          <w:b w:val="0"/>
          <w:bCs w:val="0"/>
          <w:sz w:val="22"/>
          <w:szCs w:val="22"/>
        </w:rPr>
        <w:t xml:space="preserve"> </w:t>
      </w:r>
      <w:r w:rsidRPr="008373D8">
        <w:rPr>
          <w:b w:val="0"/>
          <w:bCs w:val="0"/>
          <w:sz w:val="22"/>
          <w:szCs w:val="22"/>
        </w:rPr>
        <w:t>pensioners to move into appropriate and easily</w:t>
      </w:r>
    </w:p>
    <w:p w14:paraId="5F815DE0" w14:textId="77777777" w:rsidR="00404BEC" w:rsidRDefault="00404BEC" w:rsidP="00404BEC">
      <w:pPr>
        <w:pStyle w:val="BodyText"/>
        <w:rPr>
          <w:b w:val="0"/>
          <w:bCs w:val="0"/>
          <w:sz w:val="22"/>
          <w:szCs w:val="22"/>
        </w:rPr>
      </w:pPr>
      <w:r w:rsidRPr="008373D8">
        <w:rPr>
          <w:b w:val="0"/>
          <w:bCs w:val="0"/>
          <w:sz w:val="22"/>
          <w:szCs w:val="22"/>
        </w:rPr>
        <w:lastRenderedPageBreak/>
        <w:t>maintained homes. In particular, this would</w:t>
      </w:r>
      <w:r>
        <w:rPr>
          <w:b w:val="0"/>
          <w:bCs w:val="0"/>
          <w:sz w:val="22"/>
          <w:szCs w:val="22"/>
        </w:rPr>
        <w:t xml:space="preserve"> </w:t>
      </w:r>
      <w:r w:rsidRPr="008373D8">
        <w:rPr>
          <w:b w:val="0"/>
          <w:bCs w:val="0"/>
          <w:sz w:val="22"/>
          <w:szCs w:val="22"/>
        </w:rPr>
        <w:t>include 1- and 2-bedroom homes, as indicated by</w:t>
      </w:r>
      <w:r>
        <w:rPr>
          <w:b w:val="0"/>
          <w:bCs w:val="0"/>
          <w:sz w:val="22"/>
          <w:szCs w:val="22"/>
        </w:rPr>
        <w:t xml:space="preserve"> </w:t>
      </w:r>
      <w:r w:rsidRPr="008373D8">
        <w:rPr>
          <w:b w:val="0"/>
          <w:bCs w:val="0"/>
          <w:sz w:val="22"/>
          <w:szCs w:val="22"/>
        </w:rPr>
        <w:t>the current housing needs analysis and surveys</w:t>
      </w:r>
      <w:r>
        <w:rPr>
          <w:b w:val="0"/>
          <w:bCs w:val="0"/>
          <w:sz w:val="22"/>
          <w:szCs w:val="22"/>
        </w:rPr>
        <w:t xml:space="preserve"> </w:t>
      </w:r>
      <w:r w:rsidRPr="008373D8">
        <w:rPr>
          <w:b w:val="0"/>
          <w:bCs w:val="0"/>
          <w:sz w:val="22"/>
          <w:szCs w:val="22"/>
        </w:rPr>
        <w:t>carried out for this Neighbourhood Plan.</w:t>
      </w:r>
      <w:r>
        <w:rPr>
          <w:b w:val="0"/>
          <w:bCs w:val="0"/>
          <w:sz w:val="22"/>
          <w:szCs w:val="22"/>
        </w:rPr>
        <w:t xml:space="preserve"> </w:t>
      </w:r>
    </w:p>
    <w:p w14:paraId="00FB4CDF" w14:textId="77777777" w:rsidR="00404BEC" w:rsidRPr="008373D8" w:rsidRDefault="00404BEC" w:rsidP="00404BEC">
      <w:pPr>
        <w:pStyle w:val="BodyText"/>
        <w:rPr>
          <w:b w:val="0"/>
          <w:bCs w:val="0"/>
          <w:sz w:val="22"/>
          <w:szCs w:val="22"/>
        </w:rPr>
      </w:pPr>
    </w:p>
    <w:p w14:paraId="43C0A91B" w14:textId="77777777" w:rsidR="00404BEC" w:rsidRPr="008373D8" w:rsidRDefault="00404BEC" w:rsidP="00404BEC">
      <w:pPr>
        <w:pStyle w:val="BodyText"/>
        <w:rPr>
          <w:b w:val="0"/>
          <w:bCs w:val="0"/>
          <w:sz w:val="22"/>
          <w:szCs w:val="22"/>
        </w:rPr>
      </w:pPr>
      <w:r w:rsidRPr="008373D8">
        <w:rPr>
          <w:b w:val="0"/>
          <w:bCs w:val="0"/>
          <w:sz w:val="22"/>
          <w:szCs w:val="22"/>
        </w:rPr>
        <w:t>To help facilitate appropriate housing in</w:t>
      </w:r>
      <w:r>
        <w:rPr>
          <w:b w:val="0"/>
          <w:bCs w:val="0"/>
          <w:sz w:val="22"/>
          <w:szCs w:val="22"/>
        </w:rPr>
        <w:t xml:space="preserve"> </w:t>
      </w:r>
      <w:r w:rsidRPr="008373D8">
        <w:rPr>
          <w:b w:val="0"/>
          <w:bCs w:val="0"/>
          <w:sz w:val="22"/>
          <w:szCs w:val="22"/>
        </w:rPr>
        <w:t>Saddleworth, and the means of providing it</w:t>
      </w:r>
    </w:p>
    <w:p w14:paraId="51243D16" w14:textId="77777777" w:rsidR="00404BEC" w:rsidRDefault="00404BEC" w:rsidP="00404BEC">
      <w:pPr>
        <w:pStyle w:val="BodyText"/>
        <w:rPr>
          <w:b w:val="0"/>
          <w:bCs w:val="0"/>
          <w:sz w:val="22"/>
          <w:szCs w:val="22"/>
        </w:rPr>
      </w:pPr>
      <w:r w:rsidRPr="008373D8">
        <w:rPr>
          <w:b w:val="0"/>
          <w:bCs w:val="0"/>
          <w:sz w:val="22"/>
          <w:szCs w:val="22"/>
        </w:rPr>
        <w:t>(which could include such options as a community</w:t>
      </w:r>
      <w:r>
        <w:rPr>
          <w:b w:val="0"/>
          <w:bCs w:val="0"/>
          <w:sz w:val="22"/>
          <w:szCs w:val="22"/>
        </w:rPr>
        <w:t xml:space="preserve"> </w:t>
      </w:r>
      <w:r w:rsidRPr="008373D8">
        <w:rPr>
          <w:b w:val="0"/>
          <w:bCs w:val="0"/>
          <w:sz w:val="22"/>
          <w:szCs w:val="22"/>
        </w:rPr>
        <w:t>land trust with Parish Council involvement,</w:t>
      </w:r>
      <w:r>
        <w:rPr>
          <w:b w:val="0"/>
          <w:bCs w:val="0"/>
          <w:sz w:val="22"/>
          <w:szCs w:val="22"/>
        </w:rPr>
        <w:t xml:space="preserve"> </w:t>
      </w:r>
      <w:r w:rsidRPr="008373D8">
        <w:rPr>
          <w:b w:val="0"/>
          <w:bCs w:val="0"/>
          <w:sz w:val="22"/>
          <w:szCs w:val="22"/>
        </w:rPr>
        <w:t>or Parish-Council supported development).</w:t>
      </w:r>
    </w:p>
    <w:p w14:paraId="764856D8" w14:textId="77777777" w:rsidR="00404BEC" w:rsidRDefault="00404BEC" w:rsidP="00404BEC">
      <w:pPr>
        <w:pStyle w:val="BodyText"/>
        <w:rPr>
          <w:b w:val="0"/>
          <w:bCs w:val="0"/>
          <w:sz w:val="22"/>
          <w:szCs w:val="22"/>
        </w:rPr>
      </w:pPr>
    </w:p>
    <w:p w14:paraId="5038A536" w14:textId="77777777" w:rsidR="00404BEC" w:rsidRDefault="00404BEC" w:rsidP="00404BEC">
      <w:pPr>
        <w:pStyle w:val="BodyText"/>
        <w:rPr>
          <w:b w:val="0"/>
          <w:bCs w:val="0"/>
          <w:sz w:val="22"/>
          <w:szCs w:val="22"/>
        </w:rPr>
      </w:pPr>
      <w:r w:rsidRPr="008373D8">
        <w:rPr>
          <w:b w:val="0"/>
          <w:bCs w:val="0"/>
          <w:sz w:val="22"/>
          <w:szCs w:val="22"/>
        </w:rPr>
        <w:t>OBJECTIVE 10: Retain employment sites, to</w:t>
      </w:r>
      <w:r>
        <w:rPr>
          <w:b w:val="0"/>
          <w:bCs w:val="0"/>
          <w:sz w:val="22"/>
          <w:szCs w:val="22"/>
        </w:rPr>
        <w:t xml:space="preserve"> </w:t>
      </w:r>
      <w:r w:rsidRPr="008373D8">
        <w:rPr>
          <w:b w:val="0"/>
          <w:bCs w:val="0"/>
          <w:sz w:val="22"/>
          <w:szCs w:val="22"/>
        </w:rPr>
        <w:t>support existing traditional industries, take</w:t>
      </w:r>
      <w:r>
        <w:rPr>
          <w:b w:val="0"/>
          <w:bCs w:val="0"/>
          <w:sz w:val="22"/>
          <w:szCs w:val="22"/>
        </w:rPr>
        <w:t xml:space="preserve"> </w:t>
      </w:r>
      <w:r w:rsidRPr="008373D8">
        <w:rPr>
          <w:b w:val="0"/>
          <w:bCs w:val="0"/>
          <w:sz w:val="22"/>
          <w:szCs w:val="22"/>
        </w:rPr>
        <w:t>advantage of the highly-qualified workforce,</w:t>
      </w:r>
      <w:r>
        <w:rPr>
          <w:b w:val="0"/>
          <w:bCs w:val="0"/>
          <w:sz w:val="22"/>
          <w:szCs w:val="22"/>
        </w:rPr>
        <w:t xml:space="preserve"> </w:t>
      </w:r>
      <w:r w:rsidRPr="008373D8">
        <w:rPr>
          <w:b w:val="0"/>
          <w:bCs w:val="0"/>
          <w:sz w:val="22"/>
          <w:szCs w:val="22"/>
        </w:rPr>
        <w:t>and to develop opportunities in emerging</w:t>
      </w:r>
      <w:r>
        <w:rPr>
          <w:b w:val="0"/>
          <w:bCs w:val="0"/>
          <w:sz w:val="22"/>
          <w:szCs w:val="22"/>
        </w:rPr>
        <w:t xml:space="preserve"> </w:t>
      </w:r>
      <w:r w:rsidRPr="008373D8">
        <w:rPr>
          <w:b w:val="0"/>
          <w:bCs w:val="0"/>
          <w:sz w:val="22"/>
          <w:szCs w:val="22"/>
        </w:rPr>
        <w:t>and future technologies and business.</w:t>
      </w:r>
    </w:p>
    <w:p w14:paraId="2826F57D" w14:textId="77777777" w:rsidR="00404BEC" w:rsidRPr="008373D8" w:rsidRDefault="00404BEC" w:rsidP="00404BEC">
      <w:pPr>
        <w:pStyle w:val="BodyText"/>
        <w:rPr>
          <w:b w:val="0"/>
          <w:bCs w:val="0"/>
          <w:sz w:val="22"/>
          <w:szCs w:val="22"/>
        </w:rPr>
      </w:pPr>
    </w:p>
    <w:p w14:paraId="79A49353" w14:textId="77777777" w:rsidR="00404BEC" w:rsidRDefault="00404BEC" w:rsidP="00404BEC">
      <w:pPr>
        <w:pStyle w:val="BodyText"/>
        <w:rPr>
          <w:b w:val="0"/>
          <w:bCs w:val="0"/>
          <w:sz w:val="22"/>
          <w:szCs w:val="22"/>
        </w:rPr>
      </w:pPr>
      <w:r w:rsidRPr="008373D8">
        <w:rPr>
          <w:b w:val="0"/>
          <w:bCs w:val="0"/>
          <w:sz w:val="22"/>
          <w:szCs w:val="22"/>
        </w:rPr>
        <w:t>To ensure that there is adequate infrastructure</w:t>
      </w:r>
      <w:r>
        <w:rPr>
          <w:b w:val="0"/>
          <w:bCs w:val="0"/>
          <w:sz w:val="22"/>
          <w:szCs w:val="22"/>
        </w:rPr>
        <w:t xml:space="preserve"> </w:t>
      </w:r>
      <w:r w:rsidRPr="008373D8">
        <w:rPr>
          <w:b w:val="0"/>
          <w:bCs w:val="0"/>
          <w:sz w:val="22"/>
          <w:szCs w:val="22"/>
        </w:rPr>
        <w:t>and support both for people who access</w:t>
      </w:r>
      <w:r>
        <w:rPr>
          <w:b w:val="0"/>
          <w:bCs w:val="0"/>
          <w:sz w:val="22"/>
          <w:szCs w:val="22"/>
        </w:rPr>
        <w:t xml:space="preserve"> </w:t>
      </w:r>
      <w:r w:rsidRPr="008373D8">
        <w:rPr>
          <w:b w:val="0"/>
          <w:bCs w:val="0"/>
          <w:sz w:val="22"/>
          <w:szCs w:val="22"/>
        </w:rPr>
        <w:t>Manchester, West Yorkshire and Oldham for</w:t>
      </w:r>
      <w:r>
        <w:rPr>
          <w:b w:val="0"/>
          <w:bCs w:val="0"/>
          <w:sz w:val="22"/>
          <w:szCs w:val="22"/>
        </w:rPr>
        <w:t xml:space="preserve"> </w:t>
      </w:r>
      <w:r w:rsidRPr="008373D8">
        <w:rPr>
          <w:b w:val="0"/>
          <w:bCs w:val="0"/>
          <w:sz w:val="22"/>
          <w:szCs w:val="22"/>
        </w:rPr>
        <w:t>work, and those who work within Saddleworth.</w:t>
      </w:r>
    </w:p>
    <w:p w14:paraId="39B4CBF7" w14:textId="77777777" w:rsidR="00404BEC" w:rsidRPr="008373D8" w:rsidRDefault="00404BEC" w:rsidP="00404BEC">
      <w:pPr>
        <w:pStyle w:val="BodyText"/>
        <w:rPr>
          <w:b w:val="0"/>
          <w:bCs w:val="0"/>
          <w:sz w:val="22"/>
          <w:szCs w:val="22"/>
        </w:rPr>
      </w:pPr>
    </w:p>
    <w:p w14:paraId="6801A376" w14:textId="77777777" w:rsidR="00404BEC" w:rsidRDefault="00404BEC" w:rsidP="00404BEC">
      <w:pPr>
        <w:pStyle w:val="BodyText"/>
        <w:rPr>
          <w:b w:val="0"/>
          <w:bCs w:val="0"/>
          <w:sz w:val="22"/>
          <w:szCs w:val="22"/>
        </w:rPr>
      </w:pPr>
      <w:r w:rsidRPr="008373D8">
        <w:rPr>
          <w:b w:val="0"/>
          <w:bCs w:val="0"/>
          <w:sz w:val="22"/>
          <w:szCs w:val="22"/>
        </w:rPr>
        <w:t>Ensure the provision of sporting, leisure and</w:t>
      </w:r>
      <w:r>
        <w:rPr>
          <w:b w:val="0"/>
          <w:bCs w:val="0"/>
          <w:sz w:val="22"/>
          <w:szCs w:val="22"/>
        </w:rPr>
        <w:t xml:space="preserve"> </w:t>
      </w:r>
      <w:r w:rsidRPr="008373D8">
        <w:rPr>
          <w:b w:val="0"/>
          <w:bCs w:val="0"/>
          <w:sz w:val="22"/>
          <w:szCs w:val="22"/>
        </w:rPr>
        <w:t>recreational facilities and spaces for the population.</w:t>
      </w:r>
    </w:p>
    <w:p w14:paraId="21E8D2D1" w14:textId="77777777" w:rsidR="00404BEC" w:rsidRDefault="00404BEC" w:rsidP="00404BEC">
      <w:pPr>
        <w:pStyle w:val="BodyText"/>
        <w:rPr>
          <w:b w:val="0"/>
          <w:bCs w:val="0"/>
          <w:sz w:val="22"/>
          <w:szCs w:val="22"/>
        </w:rPr>
      </w:pPr>
    </w:p>
    <w:p w14:paraId="7BEC5372" w14:textId="77777777" w:rsidR="00404BEC" w:rsidRDefault="00404BEC" w:rsidP="00404BEC">
      <w:pPr>
        <w:pStyle w:val="BodyText"/>
        <w:rPr>
          <w:b w:val="0"/>
          <w:bCs w:val="0"/>
          <w:sz w:val="22"/>
          <w:szCs w:val="22"/>
        </w:rPr>
      </w:pPr>
      <w:r w:rsidRPr="008373D8">
        <w:rPr>
          <w:b w:val="0"/>
          <w:bCs w:val="0"/>
          <w:sz w:val="22"/>
          <w:szCs w:val="22"/>
        </w:rPr>
        <w:t>OBJECTIVE 11: To ensure sufficient infrastructure,</w:t>
      </w:r>
      <w:r>
        <w:rPr>
          <w:b w:val="0"/>
          <w:bCs w:val="0"/>
          <w:sz w:val="22"/>
          <w:szCs w:val="22"/>
        </w:rPr>
        <w:t xml:space="preserve"> </w:t>
      </w:r>
      <w:r w:rsidRPr="008373D8">
        <w:rPr>
          <w:b w:val="0"/>
          <w:bCs w:val="0"/>
          <w:sz w:val="22"/>
          <w:szCs w:val="22"/>
        </w:rPr>
        <w:t>including communications, to allow residents</w:t>
      </w:r>
      <w:r>
        <w:rPr>
          <w:b w:val="0"/>
          <w:bCs w:val="0"/>
          <w:sz w:val="22"/>
          <w:szCs w:val="22"/>
        </w:rPr>
        <w:t xml:space="preserve"> </w:t>
      </w:r>
      <w:r w:rsidRPr="008373D8">
        <w:rPr>
          <w:b w:val="0"/>
          <w:bCs w:val="0"/>
          <w:sz w:val="22"/>
          <w:szCs w:val="22"/>
        </w:rPr>
        <w:t>to work from home with a view to encouraging</w:t>
      </w:r>
      <w:r>
        <w:rPr>
          <w:b w:val="0"/>
          <w:bCs w:val="0"/>
          <w:sz w:val="22"/>
          <w:szCs w:val="22"/>
        </w:rPr>
        <w:t xml:space="preserve"> </w:t>
      </w:r>
      <w:r w:rsidRPr="008373D8">
        <w:rPr>
          <w:b w:val="0"/>
          <w:bCs w:val="0"/>
          <w:sz w:val="22"/>
          <w:szCs w:val="22"/>
        </w:rPr>
        <w:t>entrepreneurial development, and to ensure that</w:t>
      </w:r>
      <w:r>
        <w:rPr>
          <w:b w:val="0"/>
          <w:bCs w:val="0"/>
          <w:sz w:val="22"/>
          <w:szCs w:val="22"/>
        </w:rPr>
        <w:t xml:space="preserve"> </w:t>
      </w:r>
      <w:r w:rsidRPr="008373D8">
        <w:rPr>
          <w:b w:val="0"/>
          <w:bCs w:val="0"/>
          <w:sz w:val="22"/>
          <w:szCs w:val="22"/>
        </w:rPr>
        <w:t>growing businesses can remain in the area.</w:t>
      </w:r>
    </w:p>
    <w:p w14:paraId="344A2D1B" w14:textId="77777777" w:rsidR="00404BEC" w:rsidRDefault="00404BEC" w:rsidP="00404BEC">
      <w:pPr>
        <w:pStyle w:val="BodyText"/>
        <w:rPr>
          <w:b w:val="0"/>
          <w:bCs w:val="0"/>
          <w:sz w:val="22"/>
          <w:szCs w:val="22"/>
        </w:rPr>
      </w:pPr>
    </w:p>
    <w:p w14:paraId="1CB145D8" w14:textId="77777777" w:rsidR="00404BEC" w:rsidRPr="008373D8" w:rsidRDefault="00404BEC" w:rsidP="00404BEC">
      <w:pPr>
        <w:pStyle w:val="BodyText"/>
        <w:rPr>
          <w:b w:val="0"/>
          <w:bCs w:val="0"/>
          <w:sz w:val="22"/>
          <w:szCs w:val="22"/>
        </w:rPr>
      </w:pPr>
      <w:r w:rsidRPr="008373D8">
        <w:rPr>
          <w:b w:val="0"/>
          <w:bCs w:val="0"/>
          <w:sz w:val="22"/>
          <w:szCs w:val="22"/>
        </w:rPr>
        <w:t>OBJECTIVE 12: To support tourism with a</w:t>
      </w:r>
      <w:r>
        <w:rPr>
          <w:b w:val="0"/>
          <w:bCs w:val="0"/>
          <w:sz w:val="22"/>
          <w:szCs w:val="22"/>
        </w:rPr>
        <w:t xml:space="preserve"> </w:t>
      </w:r>
      <w:r w:rsidRPr="008373D8">
        <w:rPr>
          <w:b w:val="0"/>
          <w:bCs w:val="0"/>
          <w:sz w:val="22"/>
          <w:szCs w:val="22"/>
        </w:rPr>
        <w:t>view to strengthening the local economy,</w:t>
      </w:r>
    </w:p>
    <w:p w14:paraId="57D12B8F" w14:textId="77777777" w:rsidR="00404BEC" w:rsidRPr="008373D8" w:rsidRDefault="00404BEC" w:rsidP="00404BEC">
      <w:pPr>
        <w:pStyle w:val="BodyText"/>
        <w:rPr>
          <w:b w:val="0"/>
          <w:bCs w:val="0"/>
          <w:sz w:val="22"/>
          <w:szCs w:val="22"/>
        </w:rPr>
      </w:pPr>
      <w:r w:rsidRPr="008373D8">
        <w:rPr>
          <w:b w:val="0"/>
          <w:bCs w:val="0"/>
          <w:sz w:val="22"/>
          <w:szCs w:val="22"/>
        </w:rPr>
        <w:t>while minimising any negative impacts, in</w:t>
      </w:r>
      <w:r>
        <w:rPr>
          <w:b w:val="0"/>
          <w:bCs w:val="0"/>
          <w:sz w:val="22"/>
          <w:szCs w:val="22"/>
        </w:rPr>
        <w:t xml:space="preserve"> </w:t>
      </w:r>
      <w:r w:rsidRPr="008373D8">
        <w:rPr>
          <w:b w:val="0"/>
          <w:bCs w:val="0"/>
          <w:sz w:val="22"/>
          <w:szCs w:val="22"/>
        </w:rPr>
        <w:t>particular where tourist activity accentuates</w:t>
      </w:r>
    </w:p>
    <w:p w14:paraId="0E8100B7" w14:textId="77777777" w:rsidR="00404BEC" w:rsidRDefault="00404BEC" w:rsidP="00404BEC">
      <w:pPr>
        <w:pStyle w:val="BodyText"/>
        <w:rPr>
          <w:b w:val="0"/>
          <w:bCs w:val="0"/>
          <w:sz w:val="22"/>
          <w:szCs w:val="22"/>
        </w:rPr>
      </w:pPr>
      <w:r w:rsidRPr="008373D8">
        <w:rPr>
          <w:b w:val="0"/>
          <w:bCs w:val="0"/>
          <w:sz w:val="22"/>
          <w:szCs w:val="22"/>
        </w:rPr>
        <w:t>local pinch</w:t>
      </w:r>
      <w:r w:rsidR="002032E6">
        <w:rPr>
          <w:b w:val="0"/>
          <w:bCs w:val="0"/>
          <w:sz w:val="22"/>
          <w:szCs w:val="22"/>
        </w:rPr>
        <w:t xml:space="preserve"> </w:t>
      </w:r>
      <w:r w:rsidRPr="008373D8">
        <w:rPr>
          <w:b w:val="0"/>
          <w:bCs w:val="0"/>
          <w:sz w:val="22"/>
          <w:szCs w:val="22"/>
        </w:rPr>
        <w:t>points for traffic and infrastructure.</w:t>
      </w:r>
    </w:p>
    <w:p w14:paraId="06053850" w14:textId="77777777" w:rsidR="00404BEC" w:rsidRDefault="00404BEC" w:rsidP="00404BEC">
      <w:pPr>
        <w:pStyle w:val="BodyText"/>
        <w:rPr>
          <w:b w:val="0"/>
          <w:bCs w:val="0"/>
          <w:sz w:val="22"/>
          <w:szCs w:val="22"/>
        </w:rPr>
      </w:pPr>
    </w:p>
    <w:p w14:paraId="114E01A6" w14:textId="77777777" w:rsidR="00404BEC" w:rsidRDefault="00404BEC" w:rsidP="00404BEC">
      <w:pPr>
        <w:pStyle w:val="BodyText"/>
        <w:rPr>
          <w:b w:val="0"/>
          <w:bCs w:val="0"/>
          <w:sz w:val="22"/>
          <w:szCs w:val="22"/>
        </w:rPr>
      </w:pPr>
      <w:r w:rsidRPr="008373D8">
        <w:rPr>
          <w:b w:val="0"/>
          <w:bCs w:val="0"/>
          <w:sz w:val="22"/>
          <w:szCs w:val="22"/>
        </w:rPr>
        <w:t>OBJECTIVE 13: To recognise the importance of</w:t>
      </w:r>
      <w:r>
        <w:rPr>
          <w:b w:val="0"/>
          <w:bCs w:val="0"/>
          <w:sz w:val="22"/>
          <w:szCs w:val="22"/>
        </w:rPr>
        <w:t xml:space="preserve"> </w:t>
      </w:r>
      <w:r w:rsidRPr="008373D8">
        <w:rPr>
          <w:b w:val="0"/>
          <w:bCs w:val="0"/>
          <w:sz w:val="22"/>
          <w:szCs w:val="22"/>
        </w:rPr>
        <w:t>farming to the economy of Saddleworth, and</w:t>
      </w:r>
      <w:r>
        <w:rPr>
          <w:b w:val="0"/>
          <w:bCs w:val="0"/>
          <w:sz w:val="22"/>
          <w:szCs w:val="22"/>
        </w:rPr>
        <w:t xml:space="preserve"> </w:t>
      </w:r>
      <w:r w:rsidRPr="008373D8">
        <w:rPr>
          <w:b w:val="0"/>
          <w:bCs w:val="0"/>
          <w:sz w:val="22"/>
          <w:szCs w:val="22"/>
        </w:rPr>
        <w:t>to ensure that it continues to contribute to and</w:t>
      </w:r>
      <w:r>
        <w:rPr>
          <w:b w:val="0"/>
          <w:bCs w:val="0"/>
          <w:sz w:val="22"/>
          <w:szCs w:val="22"/>
        </w:rPr>
        <w:t xml:space="preserve"> </w:t>
      </w:r>
      <w:r w:rsidRPr="008373D8">
        <w:rPr>
          <w:b w:val="0"/>
          <w:bCs w:val="0"/>
          <w:sz w:val="22"/>
          <w:szCs w:val="22"/>
        </w:rPr>
        <w:t>improve the economy and the local environment.</w:t>
      </w:r>
    </w:p>
    <w:p w14:paraId="78A1F3B3" w14:textId="77777777" w:rsidR="00404BEC" w:rsidRDefault="00404BEC" w:rsidP="00404BEC">
      <w:pPr>
        <w:pStyle w:val="BodyText"/>
        <w:rPr>
          <w:b w:val="0"/>
          <w:bCs w:val="0"/>
          <w:sz w:val="22"/>
          <w:szCs w:val="22"/>
        </w:rPr>
      </w:pPr>
    </w:p>
    <w:p w14:paraId="780F1548" w14:textId="77777777" w:rsidR="00404BEC" w:rsidRDefault="00404BEC" w:rsidP="00404BEC">
      <w:pPr>
        <w:pStyle w:val="BodyText"/>
        <w:rPr>
          <w:b w:val="0"/>
          <w:bCs w:val="0"/>
          <w:sz w:val="22"/>
          <w:szCs w:val="22"/>
        </w:rPr>
      </w:pPr>
      <w:r w:rsidRPr="008373D8">
        <w:rPr>
          <w:b w:val="0"/>
          <w:bCs w:val="0"/>
          <w:sz w:val="22"/>
          <w:szCs w:val="22"/>
        </w:rPr>
        <w:t>OBJECTIVE 14: To ensure that each village retains</w:t>
      </w:r>
      <w:r>
        <w:rPr>
          <w:b w:val="0"/>
          <w:bCs w:val="0"/>
          <w:sz w:val="22"/>
          <w:szCs w:val="22"/>
        </w:rPr>
        <w:t xml:space="preserve"> </w:t>
      </w:r>
      <w:r w:rsidRPr="008373D8">
        <w:rPr>
          <w:b w:val="0"/>
          <w:bCs w:val="0"/>
          <w:sz w:val="22"/>
          <w:szCs w:val="22"/>
        </w:rPr>
        <w:t>or maximises a core set of services, such as banking,</w:t>
      </w:r>
      <w:r>
        <w:rPr>
          <w:b w:val="0"/>
          <w:bCs w:val="0"/>
          <w:sz w:val="22"/>
          <w:szCs w:val="22"/>
        </w:rPr>
        <w:t xml:space="preserve"> </w:t>
      </w:r>
      <w:r w:rsidRPr="008373D8">
        <w:rPr>
          <w:b w:val="0"/>
          <w:bCs w:val="0"/>
          <w:sz w:val="22"/>
          <w:szCs w:val="22"/>
        </w:rPr>
        <w:t>post offices, local shops and community facilities.</w:t>
      </w:r>
    </w:p>
    <w:p w14:paraId="75B063B7" w14:textId="77777777" w:rsidR="00404BEC" w:rsidRDefault="00404BEC" w:rsidP="00404BEC">
      <w:pPr>
        <w:pStyle w:val="BodyText"/>
        <w:rPr>
          <w:b w:val="0"/>
          <w:bCs w:val="0"/>
          <w:sz w:val="22"/>
          <w:szCs w:val="22"/>
        </w:rPr>
      </w:pPr>
    </w:p>
    <w:p w14:paraId="0AEE475D" w14:textId="77777777" w:rsidR="00404BEC" w:rsidRDefault="00404BEC" w:rsidP="00404BEC">
      <w:pPr>
        <w:pStyle w:val="BodyText"/>
        <w:rPr>
          <w:b w:val="0"/>
          <w:bCs w:val="0"/>
          <w:sz w:val="22"/>
          <w:szCs w:val="22"/>
        </w:rPr>
      </w:pPr>
      <w:r w:rsidRPr="008373D8">
        <w:rPr>
          <w:b w:val="0"/>
          <w:bCs w:val="0"/>
          <w:sz w:val="22"/>
          <w:szCs w:val="22"/>
        </w:rPr>
        <w:t>OBJECTIVE 15: To address the under-provision</w:t>
      </w:r>
      <w:r>
        <w:rPr>
          <w:b w:val="0"/>
          <w:bCs w:val="0"/>
          <w:sz w:val="22"/>
          <w:szCs w:val="22"/>
        </w:rPr>
        <w:t xml:space="preserve"> </w:t>
      </w:r>
      <w:r w:rsidRPr="008373D8">
        <w:rPr>
          <w:b w:val="0"/>
          <w:bCs w:val="0"/>
          <w:sz w:val="22"/>
          <w:szCs w:val="22"/>
        </w:rPr>
        <w:t>of parking across the area, and to ensure that</w:t>
      </w:r>
      <w:r>
        <w:rPr>
          <w:b w:val="0"/>
          <w:bCs w:val="0"/>
          <w:sz w:val="22"/>
          <w:szCs w:val="22"/>
        </w:rPr>
        <w:t xml:space="preserve"> </w:t>
      </w:r>
      <w:r w:rsidRPr="008373D8">
        <w:rPr>
          <w:b w:val="0"/>
          <w:bCs w:val="0"/>
          <w:sz w:val="22"/>
          <w:szCs w:val="22"/>
        </w:rPr>
        <w:t>on street parking is used appropriately, and</w:t>
      </w:r>
      <w:r>
        <w:rPr>
          <w:b w:val="0"/>
          <w:bCs w:val="0"/>
          <w:sz w:val="22"/>
          <w:szCs w:val="22"/>
        </w:rPr>
        <w:t xml:space="preserve"> </w:t>
      </w:r>
      <w:r w:rsidRPr="008373D8">
        <w:rPr>
          <w:b w:val="0"/>
          <w:bCs w:val="0"/>
          <w:sz w:val="22"/>
          <w:szCs w:val="22"/>
        </w:rPr>
        <w:t>make parking available for specific uses.</w:t>
      </w:r>
    </w:p>
    <w:p w14:paraId="72347334" w14:textId="77777777" w:rsidR="00404BEC" w:rsidRDefault="00404BEC" w:rsidP="00404BEC">
      <w:pPr>
        <w:pStyle w:val="BodyText"/>
        <w:rPr>
          <w:b w:val="0"/>
          <w:bCs w:val="0"/>
          <w:sz w:val="22"/>
          <w:szCs w:val="22"/>
        </w:rPr>
      </w:pPr>
    </w:p>
    <w:p w14:paraId="61348979" w14:textId="77777777" w:rsidR="00404BEC" w:rsidRDefault="00404BEC" w:rsidP="00404BEC">
      <w:pPr>
        <w:pStyle w:val="BodyText"/>
        <w:rPr>
          <w:b w:val="0"/>
          <w:bCs w:val="0"/>
          <w:sz w:val="22"/>
          <w:szCs w:val="22"/>
        </w:rPr>
      </w:pPr>
      <w:r w:rsidRPr="009F1495">
        <w:rPr>
          <w:b w:val="0"/>
          <w:bCs w:val="0"/>
          <w:sz w:val="22"/>
          <w:szCs w:val="22"/>
        </w:rPr>
        <w:t>OBJECTIVE 16: Ensuring safe and accessible</w:t>
      </w:r>
      <w:r>
        <w:rPr>
          <w:b w:val="0"/>
          <w:bCs w:val="0"/>
          <w:sz w:val="22"/>
          <w:szCs w:val="22"/>
        </w:rPr>
        <w:t xml:space="preserve"> </w:t>
      </w:r>
      <w:r w:rsidRPr="009F1495">
        <w:rPr>
          <w:b w:val="0"/>
          <w:bCs w:val="0"/>
          <w:sz w:val="22"/>
          <w:szCs w:val="22"/>
        </w:rPr>
        <w:t>cycling and pedestrian routes, and to enhance the</w:t>
      </w:r>
      <w:r>
        <w:rPr>
          <w:b w:val="0"/>
          <w:bCs w:val="0"/>
          <w:sz w:val="22"/>
          <w:szCs w:val="22"/>
        </w:rPr>
        <w:t xml:space="preserve"> </w:t>
      </w:r>
      <w:r w:rsidRPr="009F1495">
        <w:rPr>
          <w:b w:val="0"/>
          <w:bCs w:val="0"/>
          <w:sz w:val="22"/>
          <w:szCs w:val="22"/>
        </w:rPr>
        <w:t>construction of Bee Network routes across the area.</w:t>
      </w:r>
    </w:p>
    <w:p w14:paraId="378AE344" w14:textId="77777777" w:rsidR="00404BEC" w:rsidRPr="009F1495" w:rsidRDefault="00404BEC" w:rsidP="00404BEC">
      <w:pPr>
        <w:pStyle w:val="BodyText"/>
        <w:rPr>
          <w:b w:val="0"/>
          <w:bCs w:val="0"/>
          <w:sz w:val="22"/>
          <w:szCs w:val="22"/>
        </w:rPr>
      </w:pPr>
    </w:p>
    <w:p w14:paraId="663D684A" w14:textId="77777777" w:rsidR="00404BEC" w:rsidRPr="009F1495" w:rsidRDefault="00404BEC" w:rsidP="00404BEC">
      <w:pPr>
        <w:pStyle w:val="BodyText"/>
        <w:rPr>
          <w:b w:val="0"/>
          <w:bCs w:val="0"/>
          <w:sz w:val="22"/>
          <w:szCs w:val="22"/>
        </w:rPr>
      </w:pPr>
      <w:r w:rsidRPr="009F1495">
        <w:rPr>
          <w:b w:val="0"/>
          <w:bCs w:val="0"/>
          <w:sz w:val="22"/>
          <w:szCs w:val="22"/>
        </w:rPr>
        <w:t>Reduce existing congestion on the local and key</w:t>
      </w:r>
      <w:r>
        <w:rPr>
          <w:b w:val="0"/>
          <w:bCs w:val="0"/>
          <w:sz w:val="22"/>
          <w:szCs w:val="22"/>
        </w:rPr>
        <w:t xml:space="preserve"> </w:t>
      </w:r>
      <w:r w:rsidRPr="009F1495">
        <w:rPr>
          <w:b w:val="0"/>
          <w:bCs w:val="0"/>
          <w:sz w:val="22"/>
          <w:szCs w:val="22"/>
        </w:rPr>
        <w:t>route network running through Saddleworth by</w:t>
      </w:r>
      <w:r>
        <w:rPr>
          <w:b w:val="0"/>
          <w:bCs w:val="0"/>
          <w:sz w:val="22"/>
          <w:szCs w:val="22"/>
        </w:rPr>
        <w:t xml:space="preserve"> </w:t>
      </w:r>
      <w:r w:rsidRPr="009F1495">
        <w:rPr>
          <w:b w:val="0"/>
          <w:bCs w:val="0"/>
          <w:sz w:val="22"/>
          <w:szCs w:val="22"/>
        </w:rPr>
        <w:t>ensuring that new developments are located so that</w:t>
      </w:r>
    </w:p>
    <w:p w14:paraId="5CD6CEC0" w14:textId="77777777" w:rsidR="00404BEC" w:rsidRDefault="00404BEC" w:rsidP="00404BEC">
      <w:pPr>
        <w:pStyle w:val="BodyText"/>
        <w:rPr>
          <w:b w:val="0"/>
          <w:bCs w:val="0"/>
          <w:sz w:val="22"/>
          <w:szCs w:val="22"/>
        </w:rPr>
      </w:pPr>
      <w:r w:rsidRPr="009F1495">
        <w:rPr>
          <w:b w:val="0"/>
          <w:bCs w:val="0"/>
          <w:sz w:val="22"/>
          <w:szCs w:val="22"/>
        </w:rPr>
        <w:t>they contribute to a reduction in the need for private</w:t>
      </w:r>
      <w:r>
        <w:rPr>
          <w:b w:val="0"/>
          <w:bCs w:val="0"/>
          <w:sz w:val="22"/>
          <w:szCs w:val="22"/>
        </w:rPr>
        <w:t xml:space="preserve"> </w:t>
      </w:r>
      <w:r w:rsidRPr="009F1495">
        <w:rPr>
          <w:b w:val="0"/>
          <w:bCs w:val="0"/>
          <w:sz w:val="22"/>
          <w:szCs w:val="22"/>
        </w:rPr>
        <w:t>car journeys (unless using renewable technology).</w:t>
      </w:r>
    </w:p>
    <w:p w14:paraId="37C67CDC" w14:textId="77777777" w:rsidR="00404BEC" w:rsidRDefault="00404BEC" w:rsidP="00404BEC">
      <w:pPr>
        <w:pStyle w:val="BodyText"/>
        <w:rPr>
          <w:b w:val="0"/>
          <w:bCs w:val="0"/>
          <w:sz w:val="22"/>
          <w:szCs w:val="22"/>
        </w:rPr>
      </w:pPr>
    </w:p>
    <w:p w14:paraId="54B0C6FB" w14:textId="77777777" w:rsidR="00404BEC" w:rsidRPr="009F1495" w:rsidRDefault="00404BEC" w:rsidP="00404BEC">
      <w:pPr>
        <w:pStyle w:val="BodyText"/>
        <w:rPr>
          <w:b w:val="0"/>
          <w:bCs w:val="0"/>
          <w:sz w:val="22"/>
          <w:szCs w:val="22"/>
        </w:rPr>
      </w:pPr>
      <w:r w:rsidRPr="009F1495">
        <w:rPr>
          <w:b w:val="0"/>
          <w:bCs w:val="0"/>
          <w:sz w:val="22"/>
          <w:szCs w:val="22"/>
        </w:rPr>
        <w:t>OBJECTIVE 1</w:t>
      </w:r>
      <w:r>
        <w:rPr>
          <w:b w:val="0"/>
          <w:bCs w:val="0"/>
          <w:sz w:val="22"/>
          <w:szCs w:val="22"/>
        </w:rPr>
        <w:t>7</w:t>
      </w:r>
      <w:r w:rsidRPr="009F1495">
        <w:rPr>
          <w:b w:val="0"/>
          <w:bCs w:val="0"/>
          <w:sz w:val="22"/>
          <w:szCs w:val="22"/>
        </w:rPr>
        <w:t>: To ensure quality public transport</w:t>
      </w:r>
      <w:r>
        <w:rPr>
          <w:b w:val="0"/>
          <w:bCs w:val="0"/>
          <w:sz w:val="22"/>
          <w:szCs w:val="22"/>
        </w:rPr>
        <w:t xml:space="preserve"> </w:t>
      </w:r>
      <w:r w:rsidRPr="009F1495">
        <w:rPr>
          <w:b w:val="0"/>
          <w:bCs w:val="0"/>
          <w:sz w:val="22"/>
          <w:szCs w:val="22"/>
        </w:rPr>
        <w:t>infrastructure, including connections between</w:t>
      </w:r>
      <w:r>
        <w:rPr>
          <w:b w:val="0"/>
          <w:bCs w:val="0"/>
          <w:sz w:val="22"/>
          <w:szCs w:val="22"/>
        </w:rPr>
        <w:t xml:space="preserve"> </w:t>
      </w:r>
      <w:r w:rsidRPr="009F1495">
        <w:rPr>
          <w:b w:val="0"/>
          <w:bCs w:val="0"/>
          <w:sz w:val="22"/>
          <w:szCs w:val="22"/>
        </w:rPr>
        <w:t>villages, as well as to the rest of the borough and</w:t>
      </w:r>
      <w:r>
        <w:rPr>
          <w:b w:val="0"/>
          <w:bCs w:val="0"/>
          <w:sz w:val="22"/>
          <w:szCs w:val="22"/>
        </w:rPr>
        <w:t xml:space="preserve"> </w:t>
      </w:r>
      <w:r w:rsidRPr="009F1495">
        <w:rPr>
          <w:b w:val="0"/>
          <w:bCs w:val="0"/>
          <w:sz w:val="22"/>
          <w:szCs w:val="22"/>
        </w:rPr>
        <w:t>beyond. Connections to healthcare provision</w:t>
      </w:r>
      <w:r>
        <w:rPr>
          <w:b w:val="0"/>
          <w:bCs w:val="0"/>
          <w:sz w:val="22"/>
          <w:szCs w:val="22"/>
        </w:rPr>
        <w:t xml:space="preserve"> </w:t>
      </w:r>
      <w:r w:rsidRPr="009F1495">
        <w:rPr>
          <w:b w:val="0"/>
          <w:bCs w:val="0"/>
          <w:sz w:val="22"/>
          <w:szCs w:val="22"/>
        </w:rPr>
        <w:t>and leisure facilities should be a particular</w:t>
      </w:r>
    </w:p>
    <w:p w14:paraId="1CCE7AD4" w14:textId="77777777" w:rsidR="00404BEC" w:rsidRDefault="00404BEC" w:rsidP="00404BEC">
      <w:pPr>
        <w:pStyle w:val="BodyText"/>
        <w:rPr>
          <w:b w:val="0"/>
          <w:bCs w:val="0"/>
          <w:sz w:val="22"/>
          <w:szCs w:val="22"/>
        </w:rPr>
      </w:pPr>
      <w:r w:rsidRPr="009F1495">
        <w:rPr>
          <w:b w:val="0"/>
          <w:bCs w:val="0"/>
          <w:sz w:val="22"/>
          <w:szCs w:val="22"/>
        </w:rPr>
        <w:t>priority for local connections, and transport</w:t>
      </w:r>
      <w:r>
        <w:rPr>
          <w:b w:val="0"/>
          <w:bCs w:val="0"/>
          <w:sz w:val="22"/>
          <w:szCs w:val="22"/>
        </w:rPr>
        <w:t xml:space="preserve"> </w:t>
      </w:r>
      <w:r w:rsidRPr="009F1495">
        <w:rPr>
          <w:b w:val="0"/>
          <w:bCs w:val="0"/>
          <w:sz w:val="22"/>
          <w:szCs w:val="22"/>
        </w:rPr>
        <w:t>for work as a priority for wider connections.</w:t>
      </w:r>
    </w:p>
    <w:p w14:paraId="384AE338" w14:textId="77777777" w:rsidR="00404BEC" w:rsidRPr="009F1495" w:rsidRDefault="00404BEC" w:rsidP="00404BEC">
      <w:pPr>
        <w:pStyle w:val="BodyText"/>
        <w:rPr>
          <w:b w:val="0"/>
          <w:bCs w:val="0"/>
          <w:sz w:val="22"/>
          <w:szCs w:val="22"/>
        </w:rPr>
      </w:pPr>
    </w:p>
    <w:p w14:paraId="2BFBAAC5" w14:textId="77777777" w:rsidR="00404BEC" w:rsidRDefault="00404BEC" w:rsidP="00404BEC">
      <w:pPr>
        <w:pStyle w:val="BodyText"/>
        <w:rPr>
          <w:b w:val="0"/>
          <w:bCs w:val="0"/>
          <w:sz w:val="22"/>
          <w:szCs w:val="22"/>
        </w:rPr>
      </w:pPr>
      <w:r w:rsidRPr="009F1495">
        <w:rPr>
          <w:b w:val="0"/>
          <w:bCs w:val="0"/>
          <w:sz w:val="22"/>
          <w:szCs w:val="22"/>
        </w:rPr>
        <w:t>To minimise the reliance on private</w:t>
      </w:r>
      <w:r>
        <w:rPr>
          <w:b w:val="0"/>
          <w:bCs w:val="0"/>
          <w:sz w:val="22"/>
          <w:szCs w:val="22"/>
        </w:rPr>
        <w:t xml:space="preserve"> </w:t>
      </w:r>
      <w:r w:rsidRPr="009F1495">
        <w:rPr>
          <w:b w:val="0"/>
          <w:bCs w:val="0"/>
          <w:sz w:val="22"/>
          <w:szCs w:val="22"/>
        </w:rPr>
        <w:t>transport across the district.</w:t>
      </w:r>
    </w:p>
    <w:p w14:paraId="70D30FB8" w14:textId="77777777" w:rsidR="00404BEC" w:rsidRPr="009F1495" w:rsidRDefault="00404BEC" w:rsidP="00404BEC">
      <w:pPr>
        <w:pStyle w:val="BodyText"/>
        <w:rPr>
          <w:b w:val="0"/>
          <w:bCs w:val="0"/>
          <w:sz w:val="22"/>
          <w:szCs w:val="22"/>
        </w:rPr>
      </w:pPr>
    </w:p>
    <w:p w14:paraId="6C0F02F9" w14:textId="77777777" w:rsidR="00404BEC" w:rsidRDefault="00404BEC" w:rsidP="00404BEC">
      <w:pPr>
        <w:pStyle w:val="BodyText"/>
        <w:rPr>
          <w:b w:val="0"/>
          <w:bCs w:val="0"/>
          <w:sz w:val="22"/>
          <w:szCs w:val="22"/>
        </w:rPr>
      </w:pPr>
      <w:r w:rsidRPr="009F1495">
        <w:rPr>
          <w:b w:val="0"/>
          <w:bCs w:val="0"/>
          <w:sz w:val="22"/>
          <w:szCs w:val="22"/>
        </w:rPr>
        <w:lastRenderedPageBreak/>
        <w:t>To promote local representation on the development</w:t>
      </w:r>
      <w:r>
        <w:rPr>
          <w:b w:val="0"/>
          <w:bCs w:val="0"/>
          <w:sz w:val="22"/>
          <w:szCs w:val="22"/>
        </w:rPr>
        <w:t xml:space="preserve"> </w:t>
      </w:r>
      <w:r w:rsidRPr="009F1495">
        <w:rPr>
          <w:b w:val="0"/>
          <w:bCs w:val="0"/>
          <w:sz w:val="22"/>
          <w:szCs w:val="22"/>
        </w:rPr>
        <w:t>of local transport plans for Saddleworth.</w:t>
      </w:r>
      <w:r>
        <w:rPr>
          <w:b w:val="0"/>
          <w:bCs w:val="0"/>
          <w:sz w:val="22"/>
          <w:szCs w:val="22"/>
        </w:rPr>
        <w:t xml:space="preserve">  </w:t>
      </w:r>
    </w:p>
    <w:p w14:paraId="16F1F17C" w14:textId="77777777" w:rsidR="00404BEC" w:rsidRPr="009F1495" w:rsidRDefault="00404BEC" w:rsidP="00404BEC">
      <w:pPr>
        <w:pStyle w:val="BodyText"/>
        <w:rPr>
          <w:b w:val="0"/>
          <w:bCs w:val="0"/>
          <w:sz w:val="22"/>
          <w:szCs w:val="22"/>
        </w:rPr>
      </w:pPr>
    </w:p>
    <w:p w14:paraId="5AC9F298" w14:textId="77777777" w:rsidR="00404BEC" w:rsidRPr="009F1495" w:rsidRDefault="00404BEC" w:rsidP="00404BEC">
      <w:pPr>
        <w:pStyle w:val="BodyText"/>
        <w:rPr>
          <w:b w:val="0"/>
          <w:bCs w:val="0"/>
          <w:sz w:val="22"/>
          <w:szCs w:val="22"/>
        </w:rPr>
      </w:pPr>
      <w:r w:rsidRPr="009F1495">
        <w:rPr>
          <w:b w:val="0"/>
          <w:bCs w:val="0"/>
          <w:sz w:val="22"/>
          <w:szCs w:val="22"/>
        </w:rPr>
        <w:t>To maximise accessibility for those with</w:t>
      </w:r>
      <w:r>
        <w:rPr>
          <w:b w:val="0"/>
          <w:bCs w:val="0"/>
          <w:sz w:val="22"/>
          <w:szCs w:val="22"/>
        </w:rPr>
        <w:t xml:space="preserve"> </w:t>
      </w:r>
      <w:r w:rsidRPr="009F1495">
        <w:rPr>
          <w:b w:val="0"/>
          <w:bCs w:val="0"/>
          <w:sz w:val="22"/>
          <w:szCs w:val="22"/>
        </w:rPr>
        <w:t>mobility and health needs throughout</w:t>
      </w:r>
    </w:p>
    <w:p w14:paraId="106C952D" w14:textId="77777777" w:rsidR="00404BEC" w:rsidRDefault="00404BEC" w:rsidP="00404BEC">
      <w:pPr>
        <w:pStyle w:val="BodyText"/>
        <w:rPr>
          <w:b w:val="0"/>
          <w:bCs w:val="0"/>
          <w:sz w:val="22"/>
          <w:szCs w:val="22"/>
        </w:rPr>
      </w:pPr>
      <w:r w:rsidRPr="009F1495">
        <w:rPr>
          <w:b w:val="0"/>
          <w:bCs w:val="0"/>
          <w:sz w:val="22"/>
          <w:szCs w:val="22"/>
        </w:rPr>
        <w:t>the Parish, especially in rural areas.</w:t>
      </w:r>
    </w:p>
    <w:p w14:paraId="30A39EAA" w14:textId="77777777" w:rsidR="00404BEC" w:rsidRDefault="00404BEC" w:rsidP="00404BEC">
      <w:pPr>
        <w:pStyle w:val="BodyText"/>
        <w:rPr>
          <w:b w:val="0"/>
          <w:bCs w:val="0"/>
          <w:sz w:val="22"/>
          <w:szCs w:val="22"/>
        </w:rPr>
      </w:pPr>
    </w:p>
    <w:p w14:paraId="100AA5E5" w14:textId="77777777" w:rsidR="00404BEC" w:rsidRDefault="00404BEC" w:rsidP="00404BEC">
      <w:pPr>
        <w:pStyle w:val="BodyText"/>
        <w:rPr>
          <w:b w:val="0"/>
          <w:bCs w:val="0"/>
          <w:sz w:val="22"/>
          <w:szCs w:val="22"/>
        </w:rPr>
      </w:pPr>
      <w:r w:rsidRPr="009F1495">
        <w:rPr>
          <w:b w:val="0"/>
          <w:bCs w:val="0"/>
          <w:sz w:val="22"/>
          <w:szCs w:val="22"/>
        </w:rPr>
        <w:t>OBJECTIVE 1</w:t>
      </w:r>
      <w:r>
        <w:rPr>
          <w:b w:val="0"/>
          <w:bCs w:val="0"/>
          <w:sz w:val="22"/>
          <w:szCs w:val="22"/>
        </w:rPr>
        <w:t>8</w:t>
      </w:r>
      <w:r w:rsidRPr="009F1495">
        <w:rPr>
          <w:b w:val="0"/>
          <w:bCs w:val="0"/>
          <w:sz w:val="22"/>
          <w:szCs w:val="22"/>
        </w:rPr>
        <w:t>: To improve air quality, particularly</w:t>
      </w:r>
      <w:r>
        <w:rPr>
          <w:b w:val="0"/>
          <w:bCs w:val="0"/>
          <w:sz w:val="22"/>
          <w:szCs w:val="22"/>
        </w:rPr>
        <w:t xml:space="preserve"> </w:t>
      </w:r>
      <w:r w:rsidRPr="009F1495">
        <w:rPr>
          <w:b w:val="0"/>
          <w:bCs w:val="0"/>
          <w:sz w:val="22"/>
          <w:szCs w:val="22"/>
        </w:rPr>
        <w:t>near vulnerable groups. This would include</w:t>
      </w:r>
      <w:r>
        <w:rPr>
          <w:b w:val="0"/>
          <w:bCs w:val="0"/>
          <w:sz w:val="22"/>
          <w:szCs w:val="22"/>
        </w:rPr>
        <w:t xml:space="preserve"> </w:t>
      </w:r>
      <w:r w:rsidRPr="009F1495">
        <w:rPr>
          <w:b w:val="0"/>
          <w:bCs w:val="0"/>
          <w:sz w:val="22"/>
          <w:szCs w:val="22"/>
        </w:rPr>
        <w:t>monitoring and improving air quality across the</w:t>
      </w:r>
      <w:r>
        <w:rPr>
          <w:b w:val="0"/>
          <w:bCs w:val="0"/>
          <w:sz w:val="22"/>
          <w:szCs w:val="22"/>
        </w:rPr>
        <w:t xml:space="preserve"> </w:t>
      </w:r>
      <w:r w:rsidRPr="009F1495">
        <w:rPr>
          <w:b w:val="0"/>
          <w:bCs w:val="0"/>
          <w:sz w:val="22"/>
          <w:szCs w:val="22"/>
        </w:rPr>
        <w:t>area, as well as other criteria such as sound and</w:t>
      </w:r>
      <w:r>
        <w:rPr>
          <w:b w:val="0"/>
          <w:bCs w:val="0"/>
          <w:sz w:val="22"/>
          <w:szCs w:val="22"/>
        </w:rPr>
        <w:t xml:space="preserve"> </w:t>
      </w:r>
      <w:r w:rsidRPr="009F1495">
        <w:rPr>
          <w:b w:val="0"/>
          <w:bCs w:val="0"/>
          <w:sz w:val="22"/>
          <w:szCs w:val="22"/>
        </w:rPr>
        <w:t>vibration.</w:t>
      </w:r>
    </w:p>
    <w:p w14:paraId="038AF645" w14:textId="77777777" w:rsidR="00404BEC" w:rsidRPr="009F1495" w:rsidRDefault="00404BEC" w:rsidP="00404BEC">
      <w:pPr>
        <w:pStyle w:val="BodyText"/>
        <w:rPr>
          <w:b w:val="0"/>
          <w:bCs w:val="0"/>
          <w:sz w:val="22"/>
          <w:szCs w:val="22"/>
        </w:rPr>
      </w:pPr>
    </w:p>
    <w:p w14:paraId="051671C3" w14:textId="77777777" w:rsidR="00404BEC" w:rsidRDefault="00404BEC" w:rsidP="00404BEC">
      <w:pPr>
        <w:pStyle w:val="BodyText"/>
        <w:rPr>
          <w:b w:val="0"/>
          <w:bCs w:val="0"/>
          <w:sz w:val="22"/>
          <w:szCs w:val="22"/>
        </w:rPr>
      </w:pPr>
      <w:r w:rsidRPr="009F1495">
        <w:rPr>
          <w:b w:val="0"/>
          <w:bCs w:val="0"/>
          <w:sz w:val="22"/>
          <w:szCs w:val="22"/>
        </w:rPr>
        <w:t>To reduce risks to buildings from additional</w:t>
      </w:r>
      <w:r>
        <w:rPr>
          <w:b w:val="0"/>
          <w:bCs w:val="0"/>
          <w:sz w:val="22"/>
          <w:szCs w:val="22"/>
        </w:rPr>
        <w:t xml:space="preserve"> </w:t>
      </w:r>
      <w:r w:rsidRPr="009F1495">
        <w:rPr>
          <w:b w:val="0"/>
          <w:bCs w:val="0"/>
          <w:sz w:val="22"/>
          <w:szCs w:val="22"/>
        </w:rPr>
        <w:t>heavy traffic.</w:t>
      </w:r>
    </w:p>
    <w:p w14:paraId="4916FE43" w14:textId="77777777" w:rsidR="00404BEC" w:rsidRDefault="00404BEC" w:rsidP="00404BEC">
      <w:pPr>
        <w:pStyle w:val="BodyText"/>
        <w:rPr>
          <w:b w:val="0"/>
          <w:bCs w:val="0"/>
          <w:sz w:val="22"/>
          <w:szCs w:val="22"/>
        </w:rPr>
      </w:pPr>
    </w:p>
    <w:p w14:paraId="12252191" w14:textId="77777777" w:rsidR="00404BEC" w:rsidRDefault="00404BEC" w:rsidP="00404BEC">
      <w:pPr>
        <w:pStyle w:val="BodyText"/>
        <w:rPr>
          <w:sz w:val="22"/>
          <w:szCs w:val="22"/>
        </w:rPr>
      </w:pPr>
      <w:r w:rsidRPr="00935A26">
        <w:rPr>
          <w:sz w:val="22"/>
          <w:szCs w:val="22"/>
        </w:rPr>
        <w:t>Plan Policies</w:t>
      </w:r>
      <w:r w:rsidR="008D49E7" w:rsidRPr="00935A26">
        <w:rPr>
          <w:sz w:val="22"/>
          <w:szCs w:val="22"/>
        </w:rPr>
        <w:t xml:space="preserve"> (Summary)</w:t>
      </w:r>
      <w:r w:rsidRPr="00935A26">
        <w:rPr>
          <w:sz w:val="22"/>
          <w:szCs w:val="22"/>
        </w:rPr>
        <w:t>:</w:t>
      </w:r>
    </w:p>
    <w:p w14:paraId="35856742" w14:textId="77777777" w:rsidR="00B57503" w:rsidRPr="002032E6" w:rsidRDefault="00B57503" w:rsidP="00404BEC">
      <w:pPr>
        <w:pStyle w:val="BodyText"/>
        <w:rPr>
          <w:sz w:val="22"/>
          <w:szCs w:val="22"/>
        </w:rPr>
      </w:pPr>
    </w:p>
    <w:p w14:paraId="59D70F90" w14:textId="77777777" w:rsidR="00B57503" w:rsidRPr="002032E6" w:rsidRDefault="00B57503" w:rsidP="00404BEC">
      <w:pPr>
        <w:pStyle w:val="BodyText"/>
        <w:rPr>
          <w:b w:val="0"/>
          <w:bCs w:val="0"/>
          <w:sz w:val="22"/>
          <w:szCs w:val="22"/>
        </w:rPr>
      </w:pPr>
      <w:r w:rsidRPr="002032E6">
        <w:rPr>
          <w:b w:val="0"/>
          <w:bCs w:val="0"/>
          <w:sz w:val="22"/>
          <w:szCs w:val="22"/>
        </w:rPr>
        <w:t xml:space="preserve">Below is a summary of the draft policies in the </w:t>
      </w:r>
      <w:r w:rsidR="00823A42" w:rsidRPr="002032E6">
        <w:rPr>
          <w:b w:val="0"/>
          <w:bCs w:val="0"/>
          <w:sz w:val="22"/>
          <w:szCs w:val="22"/>
        </w:rPr>
        <w:t xml:space="preserve">neighbourhood plan screened. Not all policies will apply to </w:t>
      </w:r>
      <w:r w:rsidR="00CD08B7" w:rsidRPr="002032E6">
        <w:rPr>
          <w:b w:val="0"/>
          <w:bCs w:val="0"/>
          <w:sz w:val="22"/>
          <w:szCs w:val="22"/>
        </w:rPr>
        <w:t xml:space="preserve">the designated </w:t>
      </w:r>
      <w:r w:rsidR="00823A42" w:rsidRPr="002032E6">
        <w:rPr>
          <w:b w:val="0"/>
          <w:bCs w:val="0"/>
          <w:sz w:val="22"/>
          <w:szCs w:val="22"/>
        </w:rPr>
        <w:t>area that falls within the PDNP</w:t>
      </w:r>
      <w:r w:rsidR="00CD08B7" w:rsidRPr="002032E6">
        <w:rPr>
          <w:b w:val="0"/>
          <w:bCs w:val="0"/>
          <w:sz w:val="22"/>
          <w:szCs w:val="22"/>
        </w:rPr>
        <w:t>. W</w:t>
      </w:r>
      <w:r w:rsidR="00823A42" w:rsidRPr="002032E6">
        <w:rPr>
          <w:b w:val="0"/>
          <w:bCs w:val="0"/>
          <w:sz w:val="22"/>
          <w:szCs w:val="22"/>
        </w:rPr>
        <w:t xml:space="preserve">here this is the </w:t>
      </w:r>
      <w:r w:rsidR="00CD08B7" w:rsidRPr="002032E6">
        <w:rPr>
          <w:b w:val="0"/>
          <w:bCs w:val="0"/>
          <w:sz w:val="22"/>
          <w:szCs w:val="22"/>
        </w:rPr>
        <w:t>case,</w:t>
      </w:r>
      <w:r w:rsidR="00823A42" w:rsidRPr="002032E6">
        <w:rPr>
          <w:b w:val="0"/>
          <w:bCs w:val="0"/>
          <w:sz w:val="22"/>
          <w:szCs w:val="22"/>
        </w:rPr>
        <w:t xml:space="preserve"> this has been stated within the</w:t>
      </w:r>
      <w:r w:rsidR="00CD08B7" w:rsidRPr="002032E6">
        <w:rPr>
          <w:b w:val="0"/>
          <w:bCs w:val="0"/>
          <w:sz w:val="22"/>
          <w:szCs w:val="22"/>
        </w:rPr>
        <w:t xml:space="preserve"> draft</w:t>
      </w:r>
      <w:r w:rsidR="00823A42" w:rsidRPr="002032E6">
        <w:rPr>
          <w:b w:val="0"/>
          <w:bCs w:val="0"/>
          <w:sz w:val="22"/>
          <w:szCs w:val="22"/>
        </w:rPr>
        <w:t xml:space="preserve"> policies. </w:t>
      </w:r>
    </w:p>
    <w:p w14:paraId="2A7CF72F" w14:textId="77777777" w:rsidR="00404BEC" w:rsidRPr="002032E6" w:rsidRDefault="00404BEC" w:rsidP="00404BEC">
      <w:pPr>
        <w:pStyle w:val="BodyText"/>
        <w:rPr>
          <w:b w:val="0"/>
          <w:bCs w:val="0"/>
          <w:sz w:val="22"/>
          <w:szCs w:val="22"/>
        </w:rPr>
      </w:pPr>
    </w:p>
    <w:p w14:paraId="172380D2" w14:textId="77777777" w:rsidR="00404BEC" w:rsidRPr="002032E6" w:rsidRDefault="00404BEC" w:rsidP="00404BEC">
      <w:pPr>
        <w:pStyle w:val="BodyText"/>
        <w:rPr>
          <w:sz w:val="22"/>
          <w:szCs w:val="22"/>
        </w:rPr>
      </w:pPr>
      <w:r w:rsidRPr="002032E6">
        <w:rPr>
          <w:sz w:val="22"/>
          <w:szCs w:val="22"/>
        </w:rPr>
        <w:t>P</w:t>
      </w:r>
      <w:r w:rsidR="00C42B80" w:rsidRPr="002032E6">
        <w:rPr>
          <w:sz w:val="22"/>
          <w:szCs w:val="22"/>
        </w:rPr>
        <w:t>OLICY</w:t>
      </w:r>
      <w:r w:rsidRPr="002032E6">
        <w:rPr>
          <w:sz w:val="22"/>
          <w:szCs w:val="22"/>
        </w:rPr>
        <w:t xml:space="preserve"> 1: G</w:t>
      </w:r>
      <w:r w:rsidR="00C42B80" w:rsidRPr="002032E6">
        <w:rPr>
          <w:sz w:val="22"/>
          <w:szCs w:val="22"/>
        </w:rPr>
        <w:t>REEN INFRATSRUCTURE</w:t>
      </w:r>
    </w:p>
    <w:p w14:paraId="4811BB5A" w14:textId="77777777" w:rsidR="00404BEC" w:rsidRPr="002032E6" w:rsidRDefault="00404BEC" w:rsidP="00404BEC">
      <w:pPr>
        <w:pStyle w:val="BodyText"/>
        <w:rPr>
          <w:b w:val="0"/>
          <w:bCs w:val="0"/>
          <w:sz w:val="22"/>
          <w:szCs w:val="22"/>
        </w:rPr>
      </w:pPr>
    </w:p>
    <w:p w14:paraId="6B4D34F9" w14:textId="77777777" w:rsidR="00404BEC" w:rsidRPr="002032E6" w:rsidRDefault="00E874C0" w:rsidP="00E874C0">
      <w:pPr>
        <w:pStyle w:val="BodyText"/>
        <w:rPr>
          <w:b w:val="0"/>
          <w:bCs w:val="0"/>
          <w:sz w:val="22"/>
          <w:szCs w:val="22"/>
        </w:rPr>
      </w:pPr>
      <w:r w:rsidRPr="002032E6">
        <w:rPr>
          <w:b w:val="0"/>
          <w:bCs w:val="0"/>
          <w:sz w:val="22"/>
          <w:szCs w:val="22"/>
        </w:rPr>
        <w:t>Policy aims for developments to deliver appropriate provision of open/green spaces; integrate with natural features; protect and enhance any existing wildlife; support wildlife movement and foraging.</w:t>
      </w:r>
      <w:r w:rsidR="00C42B80" w:rsidRPr="002032E6">
        <w:rPr>
          <w:b w:val="0"/>
          <w:bCs w:val="0"/>
          <w:sz w:val="22"/>
          <w:szCs w:val="22"/>
        </w:rPr>
        <w:t xml:space="preserve"> </w:t>
      </w:r>
      <w:r w:rsidRPr="002032E6">
        <w:rPr>
          <w:b w:val="0"/>
          <w:bCs w:val="0"/>
          <w:sz w:val="22"/>
          <w:szCs w:val="22"/>
        </w:rPr>
        <w:t>Development must respect the need for increased tree coverage in the Saddleworth lowlands</w:t>
      </w:r>
      <w:r w:rsidR="00C42B80" w:rsidRPr="002032E6">
        <w:rPr>
          <w:b w:val="0"/>
          <w:bCs w:val="0"/>
          <w:sz w:val="22"/>
          <w:szCs w:val="22"/>
        </w:rPr>
        <w:t>.</w:t>
      </w:r>
    </w:p>
    <w:p w14:paraId="0BF62707" w14:textId="77777777" w:rsidR="00C42B80" w:rsidRPr="002032E6" w:rsidRDefault="00C42B80" w:rsidP="00E874C0">
      <w:pPr>
        <w:pStyle w:val="BodyText"/>
        <w:rPr>
          <w:b w:val="0"/>
          <w:bCs w:val="0"/>
          <w:sz w:val="22"/>
          <w:szCs w:val="22"/>
        </w:rPr>
      </w:pPr>
    </w:p>
    <w:p w14:paraId="7D43E0AD" w14:textId="77777777" w:rsidR="00C42B80" w:rsidRPr="002032E6" w:rsidRDefault="00C42B80" w:rsidP="00E874C0">
      <w:pPr>
        <w:pStyle w:val="BodyText"/>
        <w:rPr>
          <w:b w:val="0"/>
          <w:bCs w:val="0"/>
          <w:sz w:val="22"/>
          <w:szCs w:val="22"/>
        </w:rPr>
      </w:pPr>
      <w:r w:rsidRPr="002032E6">
        <w:rPr>
          <w:b w:val="0"/>
          <w:bCs w:val="0"/>
          <w:sz w:val="22"/>
          <w:szCs w:val="22"/>
        </w:rPr>
        <w:t xml:space="preserve">Policy sets out circumstances where development would not be supported such as where tree replacement policies in higher tier pans is not met. </w:t>
      </w:r>
    </w:p>
    <w:p w14:paraId="300F4256" w14:textId="77777777" w:rsidR="00C42B80" w:rsidRPr="002032E6" w:rsidRDefault="00C42B80" w:rsidP="00E874C0">
      <w:pPr>
        <w:pStyle w:val="BodyText"/>
        <w:rPr>
          <w:b w:val="0"/>
          <w:bCs w:val="0"/>
          <w:sz w:val="22"/>
          <w:szCs w:val="22"/>
        </w:rPr>
      </w:pPr>
    </w:p>
    <w:p w14:paraId="5470AFE3" w14:textId="77777777" w:rsidR="00C42B80" w:rsidRPr="002032E6" w:rsidRDefault="00C42B80" w:rsidP="00E874C0">
      <w:pPr>
        <w:pStyle w:val="BodyText"/>
        <w:rPr>
          <w:b w:val="0"/>
          <w:bCs w:val="0"/>
          <w:sz w:val="22"/>
          <w:szCs w:val="22"/>
        </w:rPr>
      </w:pPr>
      <w:r w:rsidRPr="002032E6">
        <w:rPr>
          <w:b w:val="0"/>
          <w:bCs w:val="0"/>
          <w:sz w:val="22"/>
          <w:szCs w:val="22"/>
        </w:rPr>
        <w:t xml:space="preserve">The policy also includes text in relation to the South Pennine Moors SAC / SPA. </w:t>
      </w:r>
    </w:p>
    <w:p w14:paraId="02187EB8" w14:textId="77777777" w:rsidR="00C42B80" w:rsidRPr="002032E6" w:rsidRDefault="00C42B80" w:rsidP="00E874C0">
      <w:pPr>
        <w:pStyle w:val="BodyText"/>
        <w:rPr>
          <w:b w:val="0"/>
          <w:bCs w:val="0"/>
          <w:sz w:val="22"/>
          <w:szCs w:val="22"/>
        </w:rPr>
      </w:pPr>
    </w:p>
    <w:p w14:paraId="00C217DD" w14:textId="77777777" w:rsidR="00C42B80" w:rsidRPr="002032E6" w:rsidRDefault="00C42B80" w:rsidP="00C42B80">
      <w:pPr>
        <w:pStyle w:val="NormalWeb"/>
        <w:rPr>
          <w:rFonts w:ascii="Arial" w:hAnsi="Arial" w:cs="Arial"/>
          <w:b/>
          <w:bCs/>
          <w:sz w:val="22"/>
          <w:szCs w:val="22"/>
        </w:rPr>
      </w:pPr>
      <w:r w:rsidRPr="002032E6">
        <w:rPr>
          <w:rFonts w:ascii="Arial" w:hAnsi="Arial" w:cs="Arial"/>
          <w:b/>
          <w:bCs/>
          <w:sz w:val="22"/>
          <w:szCs w:val="22"/>
        </w:rPr>
        <w:t xml:space="preserve">POLICY 2: EROSION AND FLOODING </w:t>
      </w:r>
    </w:p>
    <w:p w14:paraId="311A238C" w14:textId="77777777" w:rsidR="00404BEC" w:rsidRPr="002032E6" w:rsidRDefault="00C42B80" w:rsidP="00C42B80">
      <w:pPr>
        <w:pStyle w:val="NormalWeb"/>
        <w:rPr>
          <w:rFonts w:ascii="Arial" w:hAnsi="Arial" w:cs="Arial"/>
          <w:sz w:val="22"/>
          <w:szCs w:val="22"/>
        </w:rPr>
      </w:pPr>
      <w:r w:rsidRPr="002032E6">
        <w:rPr>
          <w:rFonts w:ascii="Arial" w:hAnsi="Arial" w:cs="Arial"/>
          <w:sz w:val="22"/>
          <w:szCs w:val="22"/>
        </w:rPr>
        <w:t>Policy states support for developments which avoid flood risk and make use of natural techniques to minimise and mitigate flood risk.</w:t>
      </w:r>
    </w:p>
    <w:p w14:paraId="52D28D6A" w14:textId="77777777" w:rsidR="009126D3" w:rsidRPr="002032E6" w:rsidRDefault="00C42B80" w:rsidP="009126D3">
      <w:pPr>
        <w:pStyle w:val="NormalWeb"/>
        <w:rPr>
          <w:rFonts w:ascii="Arial" w:hAnsi="Arial" w:cs="Arial"/>
          <w:b/>
          <w:bCs/>
          <w:sz w:val="22"/>
          <w:szCs w:val="22"/>
        </w:rPr>
      </w:pPr>
      <w:r w:rsidRPr="002032E6">
        <w:rPr>
          <w:rFonts w:ascii="Arial" w:hAnsi="Arial" w:cs="Arial"/>
          <w:b/>
          <w:bCs/>
          <w:sz w:val="22"/>
          <w:szCs w:val="22"/>
        </w:rPr>
        <w:t xml:space="preserve">POLICY 3: </w:t>
      </w:r>
      <w:r w:rsidR="009126D3" w:rsidRPr="002032E6">
        <w:rPr>
          <w:rFonts w:ascii="Arial" w:hAnsi="Arial" w:cs="Arial"/>
          <w:b/>
          <w:bCs/>
          <w:sz w:val="22"/>
          <w:szCs w:val="22"/>
        </w:rPr>
        <w:t>CHARACTER AND QUALITY OF LAND ADJACENT TO THE NATIONAL PARK</w:t>
      </w:r>
    </w:p>
    <w:p w14:paraId="72880737" w14:textId="77777777" w:rsidR="00C42B80" w:rsidRPr="002032E6" w:rsidRDefault="009126D3" w:rsidP="009126D3">
      <w:pPr>
        <w:pStyle w:val="NormalWeb"/>
        <w:rPr>
          <w:rFonts w:ascii="Arial" w:hAnsi="Arial" w:cs="Arial"/>
          <w:sz w:val="22"/>
          <w:szCs w:val="22"/>
        </w:rPr>
      </w:pPr>
      <w:r w:rsidRPr="002032E6">
        <w:rPr>
          <w:rFonts w:ascii="Arial" w:hAnsi="Arial" w:cs="Arial"/>
          <w:sz w:val="22"/>
          <w:szCs w:val="22"/>
        </w:rPr>
        <w:t>Policy sets out that development must respect the setting of the Peak District National Park.</w:t>
      </w:r>
    </w:p>
    <w:p w14:paraId="6789BA1F" w14:textId="77777777" w:rsidR="009126D3" w:rsidRPr="002032E6" w:rsidRDefault="009126D3" w:rsidP="009126D3">
      <w:pPr>
        <w:pStyle w:val="NormalWeb"/>
        <w:rPr>
          <w:rFonts w:ascii="Arial" w:hAnsi="Arial" w:cs="Arial"/>
          <w:b/>
          <w:bCs/>
          <w:sz w:val="22"/>
          <w:szCs w:val="22"/>
        </w:rPr>
      </w:pPr>
      <w:r w:rsidRPr="002032E6">
        <w:rPr>
          <w:rFonts w:ascii="Arial" w:hAnsi="Arial" w:cs="Arial"/>
          <w:b/>
          <w:bCs/>
          <w:sz w:val="22"/>
          <w:szCs w:val="22"/>
        </w:rPr>
        <w:t xml:space="preserve">POLICY 4: PROTECTION OF IMPORTANT VIEWS </w:t>
      </w:r>
    </w:p>
    <w:p w14:paraId="29B61BE4" w14:textId="77777777" w:rsidR="009126D3" w:rsidRPr="002032E6" w:rsidRDefault="009126D3" w:rsidP="009126D3">
      <w:pPr>
        <w:pStyle w:val="NormalWeb"/>
        <w:rPr>
          <w:rFonts w:ascii="Arial" w:hAnsi="Arial" w:cs="Arial"/>
          <w:sz w:val="22"/>
          <w:szCs w:val="22"/>
        </w:rPr>
      </w:pPr>
      <w:r w:rsidRPr="002032E6">
        <w:rPr>
          <w:rFonts w:ascii="Arial" w:hAnsi="Arial" w:cs="Arial"/>
          <w:sz w:val="22"/>
          <w:szCs w:val="22"/>
        </w:rPr>
        <w:t xml:space="preserve">Policy Seeks to protect important views and not support development which will detract or harm a valued viewpoint. </w:t>
      </w:r>
    </w:p>
    <w:p w14:paraId="4A58D17E" w14:textId="77777777" w:rsidR="009126D3" w:rsidRPr="002032E6" w:rsidRDefault="009126D3" w:rsidP="009126D3">
      <w:pPr>
        <w:pStyle w:val="NormalWeb"/>
        <w:rPr>
          <w:rFonts w:ascii="Arial" w:hAnsi="Arial" w:cs="Arial"/>
          <w:b/>
          <w:bCs/>
          <w:sz w:val="22"/>
          <w:szCs w:val="22"/>
        </w:rPr>
      </w:pPr>
      <w:r w:rsidRPr="002032E6">
        <w:rPr>
          <w:rFonts w:ascii="Arial" w:hAnsi="Arial" w:cs="Arial"/>
          <w:b/>
          <w:bCs/>
          <w:sz w:val="22"/>
          <w:szCs w:val="22"/>
        </w:rPr>
        <w:t>POLICY 5: CONVERSION OF AGRICULTURAL BUILDINGS (BARN CONVERSIONS</w:t>
      </w:r>
    </w:p>
    <w:p w14:paraId="4C69BC8B" w14:textId="77777777" w:rsidR="009126D3" w:rsidRPr="002032E6" w:rsidRDefault="009126D3" w:rsidP="009126D3">
      <w:pPr>
        <w:pStyle w:val="NormalWeb"/>
        <w:rPr>
          <w:rFonts w:ascii="Arial" w:hAnsi="Arial" w:cs="Arial"/>
          <w:sz w:val="22"/>
          <w:szCs w:val="22"/>
        </w:rPr>
      </w:pPr>
      <w:r w:rsidRPr="002032E6">
        <w:rPr>
          <w:rFonts w:ascii="Arial" w:hAnsi="Arial" w:cs="Arial"/>
          <w:sz w:val="22"/>
          <w:szCs w:val="22"/>
        </w:rPr>
        <w:t xml:space="preserve">A proposal for change of use of agricultural buildings or stables will be supported if it is deemed to have no detrimental impact on the agricultural economy, nor on the openness and people’s enjoyment of the </w:t>
      </w:r>
      <w:r w:rsidR="002032E6" w:rsidRPr="002032E6">
        <w:rPr>
          <w:rFonts w:ascii="Arial" w:hAnsi="Arial" w:cs="Arial"/>
          <w:sz w:val="22"/>
          <w:szCs w:val="22"/>
        </w:rPr>
        <w:t>G</w:t>
      </w:r>
      <w:r w:rsidRPr="002032E6">
        <w:rPr>
          <w:rFonts w:ascii="Arial" w:hAnsi="Arial" w:cs="Arial"/>
          <w:sz w:val="22"/>
          <w:szCs w:val="22"/>
        </w:rPr>
        <w:t xml:space="preserve">reen </w:t>
      </w:r>
      <w:r w:rsidR="002032E6" w:rsidRPr="002032E6">
        <w:rPr>
          <w:rFonts w:ascii="Arial" w:hAnsi="Arial" w:cs="Arial"/>
          <w:sz w:val="22"/>
          <w:szCs w:val="22"/>
        </w:rPr>
        <w:t>B</w:t>
      </w:r>
      <w:r w:rsidRPr="002032E6">
        <w:rPr>
          <w:rFonts w:ascii="Arial" w:hAnsi="Arial" w:cs="Arial"/>
          <w:sz w:val="22"/>
          <w:szCs w:val="22"/>
        </w:rPr>
        <w:t>elt</w:t>
      </w:r>
      <w:r w:rsidR="008D49E7" w:rsidRPr="002032E6">
        <w:rPr>
          <w:rFonts w:ascii="Arial" w:hAnsi="Arial" w:cs="Arial"/>
          <w:sz w:val="22"/>
          <w:szCs w:val="22"/>
        </w:rPr>
        <w:t xml:space="preserve">. Policy sets out further criteria to be considered. </w:t>
      </w:r>
    </w:p>
    <w:p w14:paraId="0F72FE4F" w14:textId="77777777" w:rsidR="008D49E7" w:rsidRPr="002032E6" w:rsidRDefault="008D49E7" w:rsidP="008D49E7">
      <w:pPr>
        <w:ind w:left="54"/>
        <w:rPr>
          <w:rFonts w:ascii="Arial" w:hAnsi="Arial" w:cs="Arial"/>
          <w:b/>
          <w:bCs/>
          <w:sz w:val="22"/>
          <w:szCs w:val="22"/>
          <w:lang w:eastAsia="en-GB"/>
        </w:rPr>
      </w:pPr>
      <w:r w:rsidRPr="002032E6">
        <w:rPr>
          <w:rFonts w:ascii="Arial" w:hAnsi="Arial" w:cs="Arial"/>
          <w:b/>
          <w:bCs/>
          <w:sz w:val="22"/>
          <w:szCs w:val="22"/>
        </w:rPr>
        <w:lastRenderedPageBreak/>
        <w:t xml:space="preserve">POLICY 6: </w:t>
      </w:r>
      <w:r w:rsidRPr="002032E6">
        <w:rPr>
          <w:rFonts w:ascii="Arial" w:hAnsi="Arial" w:cs="Arial"/>
          <w:b/>
          <w:bCs/>
          <w:sz w:val="22"/>
          <w:szCs w:val="22"/>
          <w:lang w:eastAsia="en-GB"/>
        </w:rPr>
        <w:t xml:space="preserve">SUSTAINABLE CONSTRUCTION </w:t>
      </w:r>
    </w:p>
    <w:p w14:paraId="4992E00F" w14:textId="77777777" w:rsidR="008D49E7" w:rsidRPr="002032E6" w:rsidRDefault="008D49E7" w:rsidP="008D49E7">
      <w:pPr>
        <w:ind w:left="54"/>
        <w:rPr>
          <w:rFonts w:ascii="Arial" w:hAnsi="Arial" w:cs="Arial"/>
          <w:b/>
          <w:bCs/>
          <w:sz w:val="22"/>
          <w:szCs w:val="22"/>
          <w:lang w:eastAsia="en-GB"/>
        </w:rPr>
      </w:pPr>
    </w:p>
    <w:p w14:paraId="22AA849B" w14:textId="77777777" w:rsidR="008D49E7" w:rsidRPr="002032E6" w:rsidRDefault="008D49E7" w:rsidP="008D49E7">
      <w:pPr>
        <w:autoSpaceDE w:val="0"/>
        <w:autoSpaceDN w:val="0"/>
        <w:adjustRightInd w:val="0"/>
        <w:ind w:left="54" w:hanging="11"/>
        <w:rPr>
          <w:rFonts w:ascii="Arial" w:hAnsi="Arial" w:cs="Arial"/>
          <w:bCs/>
          <w:color w:val="000000"/>
          <w:sz w:val="22"/>
          <w:szCs w:val="22"/>
          <w:lang w:eastAsia="en-GB"/>
        </w:rPr>
      </w:pPr>
      <w:r w:rsidRPr="002032E6">
        <w:rPr>
          <w:rFonts w:ascii="Arial" w:hAnsi="Arial" w:cs="Arial"/>
          <w:bCs/>
          <w:color w:val="000000"/>
          <w:sz w:val="22"/>
          <w:szCs w:val="22"/>
          <w:lang w:eastAsia="en-GB"/>
        </w:rPr>
        <w:t>Developments must aim to deliver:</w:t>
      </w:r>
    </w:p>
    <w:p w14:paraId="02ADEA08" w14:textId="77777777" w:rsidR="008D49E7" w:rsidRPr="002032E6" w:rsidRDefault="008D49E7" w:rsidP="008D49E7">
      <w:pPr>
        <w:numPr>
          <w:ilvl w:val="0"/>
          <w:numId w:val="25"/>
        </w:numPr>
        <w:autoSpaceDE w:val="0"/>
        <w:autoSpaceDN w:val="0"/>
        <w:adjustRightInd w:val="0"/>
        <w:rPr>
          <w:rFonts w:ascii="Arial" w:hAnsi="Arial" w:cs="Arial"/>
          <w:sz w:val="22"/>
          <w:szCs w:val="22"/>
        </w:rPr>
      </w:pPr>
      <w:r w:rsidRPr="002032E6">
        <w:rPr>
          <w:rFonts w:ascii="Arial" w:hAnsi="Arial" w:cs="Arial"/>
          <w:sz w:val="22"/>
          <w:szCs w:val="22"/>
        </w:rPr>
        <w:t>modern standards of design and construction, where appropriate, to minimise the environmental impact of the construction process.</w:t>
      </w:r>
    </w:p>
    <w:p w14:paraId="64F7DF77" w14:textId="77777777" w:rsidR="008D49E7" w:rsidRPr="002032E6" w:rsidRDefault="008D49E7" w:rsidP="008D49E7">
      <w:pPr>
        <w:numPr>
          <w:ilvl w:val="0"/>
          <w:numId w:val="25"/>
        </w:numPr>
        <w:autoSpaceDE w:val="0"/>
        <w:autoSpaceDN w:val="0"/>
        <w:adjustRightInd w:val="0"/>
        <w:rPr>
          <w:rFonts w:ascii="Arial" w:hAnsi="Arial" w:cs="Arial"/>
          <w:sz w:val="22"/>
          <w:szCs w:val="22"/>
        </w:rPr>
      </w:pPr>
      <w:r w:rsidRPr="002032E6">
        <w:rPr>
          <w:rFonts w:ascii="Arial" w:hAnsi="Arial" w:cs="Arial"/>
          <w:sz w:val="22"/>
          <w:szCs w:val="22"/>
        </w:rPr>
        <w:t>meeting or exceeding national environmental guidelines and recommendations for zero-carbon homes set out in Places for Everyone; and</w:t>
      </w:r>
    </w:p>
    <w:p w14:paraId="1444B8AB" w14:textId="77777777" w:rsidR="008D49E7" w:rsidRPr="002032E6" w:rsidRDefault="008D49E7" w:rsidP="008D49E7">
      <w:pPr>
        <w:numPr>
          <w:ilvl w:val="0"/>
          <w:numId w:val="25"/>
        </w:numPr>
        <w:autoSpaceDE w:val="0"/>
        <w:autoSpaceDN w:val="0"/>
        <w:adjustRightInd w:val="0"/>
        <w:rPr>
          <w:rFonts w:ascii="Arial" w:hAnsi="Arial" w:cs="Arial"/>
          <w:sz w:val="22"/>
          <w:szCs w:val="22"/>
        </w:rPr>
      </w:pPr>
      <w:r w:rsidRPr="002032E6">
        <w:rPr>
          <w:rFonts w:ascii="Arial" w:hAnsi="Arial" w:cs="Arial"/>
          <w:sz w:val="22"/>
          <w:szCs w:val="22"/>
        </w:rPr>
        <w:t xml:space="preserve">the inclusion, where appropriate, of small-scale and/ or district energy provision, including solar power and hydropower. </w:t>
      </w:r>
    </w:p>
    <w:p w14:paraId="2B6D39D6" w14:textId="77777777" w:rsidR="008D49E7" w:rsidRPr="002032E6" w:rsidRDefault="008D49E7" w:rsidP="008D49E7">
      <w:pPr>
        <w:pStyle w:val="NormalWeb"/>
        <w:rPr>
          <w:rFonts w:ascii="Arial" w:hAnsi="Arial" w:cs="Arial"/>
          <w:b/>
          <w:bCs/>
          <w:sz w:val="22"/>
          <w:szCs w:val="22"/>
        </w:rPr>
      </w:pPr>
      <w:r w:rsidRPr="002032E6">
        <w:rPr>
          <w:rFonts w:ascii="Arial" w:hAnsi="Arial" w:cs="Arial"/>
          <w:b/>
          <w:bCs/>
          <w:sz w:val="22"/>
          <w:szCs w:val="22"/>
        </w:rPr>
        <w:t>POLICY 7: DESIGN, CHARACTER AND HERITAGE</w:t>
      </w:r>
    </w:p>
    <w:p w14:paraId="185085AF" w14:textId="77777777" w:rsidR="009126D3" w:rsidRPr="002032E6" w:rsidRDefault="008D49E7" w:rsidP="008D49E7">
      <w:pPr>
        <w:pStyle w:val="NormalWeb"/>
        <w:rPr>
          <w:rFonts w:ascii="Arial" w:hAnsi="Arial" w:cs="Arial"/>
          <w:sz w:val="22"/>
          <w:szCs w:val="22"/>
        </w:rPr>
      </w:pPr>
      <w:r w:rsidRPr="002032E6">
        <w:rPr>
          <w:rFonts w:ascii="Arial" w:hAnsi="Arial" w:cs="Arial"/>
          <w:sz w:val="22"/>
          <w:szCs w:val="22"/>
        </w:rPr>
        <w:t>Development that enhances or preserves Conservation Areas and heritage assets in the area…will be supported</w:t>
      </w:r>
      <w:r w:rsidR="008409D8" w:rsidRPr="002032E6">
        <w:rPr>
          <w:rFonts w:ascii="Arial" w:hAnsi="Arial" w:cs="Arial"/>
          <w:sz w:val="22"/>
          <w:szCs w:val="22"/>
        </w:rPr>
        <w:t xml:space="preserve">. Development should be of high-quality design. Policy sets out criteria in relation to design. </w:t>
      </w:r>
    </w:p>
    <w:p w14:paraId="6425543A" w14:textId="77777777" w:rsidR="008409D8" w:rsidRPr="002032E6" w:rsidRDefault="008409D8" w:rsidP="008409D8">
      <w:pPr>
        <w:pStyle w:val="NormalWeb"/>
        <w:rPr>
          <w:rFonts w:ascii="Arial" w:hAnsi="Arial" w:cs="Arial"/>
          <w:b/>
          <w:bCs/>
          <w:sz w:val="22"/>
          <w:szCs w:val="22"/>
        </w:rPr>
      </w:pPr>
      <w:r w:rsidRPr="002032E6">
        <w:rPr>
          <w:rFonts w:ascii="Arial" w:hAnsi="Arial" w:cs="Arial"/>
          <w:b/>
          <w:bCs/>
          <w:sz w:val="22"/>
          <w:szCs w:val="22"/>
        </w:rPr>
        <w:t>POLICY 8: DESIGN MASTERPLANS</w:t>
      </w:r>
    </w:p>
    <w:p w14:paraId="071D241E" w14:textId="77777777" w:rsidR="008409D8" w:rsidRPr="002032E6" w:rsidRDefault="00B700A6" w:rsidP="008409D8">
      <w:pPr>
        <w:pStyle w:val="NormalWeb"/>
        <w:rPr>
          <w:rFonts w:ascii="Arial" w:hAnsi="Arial" w:cs="Arial"/>
          <w:sz w:val="22"/>
          <w:szCs w:val="22"/>
        </w:rPr>
      </w:pPr>
      <w:r w:rsidRPr="002032E6">
        <w:rPr>
          <w:rFonts w:ascii="Arial" w:hAnsi="Arial" w:cs="Arial"/>
          <w:sz w:val="22"/>
          <w:szCs w:val="22"/>
        </w:rPr>
        <w:t xml:space="preserve">Policy requires that </w:t>
      </w:r>
      <w:r w:rsidR="008409D8" w:rsidRPr="002032E6">
        <w:rPr>
          <w:rFonts w:ascii="Arial" w:hAnsi="Arial" w:cs="Arial"/>
          <w:sz w:val="22"/>
          <w:szCs w:val="22"/>
        </w:rPr>
        <w:t>large redevelopment sites (100+ houses)</w:t>
      </w:r>
      <w:r w:rsidRPr="002032E6">
        <w:rPr>
          <w:rFonts w:ascii="Arial" w:hAnsi="Arial" w:cs="Arial"/>
          <w:sz w:val="22"/>
          <w:szCs w:val="22"/>
        </w:rPr>
        <w:t xml:space="preserve"> provide </w:t>
      </w:r>
      <w:r w:rsidR="002032E6" w:rsidRPr="002032E6">
        <w:rPr>
          <w:rFonts w:ascii="Arial" w:hAnsi="Arial" w:cs="Arial"/>
          <w:sz w:val="22"/>
          <w:szCs w:val="22"/>
        </w:rPr>
        <w:t>a comprehensive</w:t>
      </w:r>
      <w:r w:rsidR="008409D8" w:rsidRPr="002032E6">
        <w:rPr>
          <w:rFonts w:ascii="Arial" w:hAnsi="Arial" w:cs="Arial"/>
          <w:sz w:val="22"/>
          <w:szCs w:val="22"/>
        </w:rPr>
        <w:t xml:space="preserve"> masterplan </w:t>
      </w:r>
      <w:r w:rsidRPr="002032E6">
        <w:rPr>
          <w:rFonts w:ascii="Arial" w:hAnsi="Arial" w:cs="Arial"/>
          <w:sz w:val="22"/>
          <w:szCs w:val="22"/>
        </w:rPr>
        <w:t>with</w:t>
      </w:r>
      <w:r w:rsidR="008409D8" w:rsidRPr="002032E6">
        <w:rPr>
          <w:rFonts w:ascii="Arial" w:hAnsi="Arial" w:cs="Arial"/>
          <w:sz w:val="22"/>
          <w:szCs w:val="22"/>
        </w:rPr>
        <w:t xml:space="preserve"> an indication of how the development should be</w:t>
      </w:r>
      <w:r w:rsidRPr="002032E6">
        <w:rPr>
          <w:rFonts w:ascii="Arial" w:hAnsi="Arial" w:cs="Arial"/>
          <w:sz w:val="22"/>
          <w:szCs w:val="22"/>
        </w:rPr>
        <w:t xml:space="preserve"> </w:t>
      </w:r>
      <w:r w:rsidR="008409D8" w:rsidRPr="002032E6">
        <w:rPr>
          <w:rFonts w:ascii="Arial" w:hAnsi="Arial" w:cs="Arial"/>
          <w:sz w:val="22"/>
          <w:szCs w:val="22"/>
        </w:rPr>
        <w:t>phased.</w:t>
      </w:r>
    </w:p>
    <w:p w14:paraId="03FF4DB9" w14:textId="77777777" w:rsidR="00B700A6" w:rsidRPr="002032E6" w:rsidRDefault="00B700A6" w:rsidP="00B700A6">
      <w:pPr>
        <w:pStyle w:val="NormalWeb"/>
        <w:rPr>
          <w:rFonts w:ascii="Arial" w:hAnsi="Arial" w:cs="Arial"/>
          <w:b/>
          <w:bCs/>
          <w:sz w:val="22"/>
          <w:szCs w:val="22"/>
        </w:rPr>
      </w:pPr>
      <w:r w:rsidRPr="002032E6">
        <w:rPr>
          <w:rFonts w:ascii="Arial" w:hAnsi="Arial" w:cs="Arial"/>
          <w:b/>
          <w:bCs/>
          <w:sz w:val="22"/>
          <w:szCs w:val="22"/>
        </w:rPr>
        <w:t>POLICY 9: SAFETY AND WELLBEING</w:t>
      </w:r>
    </w:p>
    <w:p w14:paraId="745555DF" w14:textId="77777777" w:rsidR="00B700A6" w:rsidRPr="002032E6" w:rsidRDefault="00B57503" w:rsidP="00B700A6">
      <w:pPr>
        <w:pStyle w:val="NormalWeb"/>
        <w:rPr>
          <w:rFonts w:ascii="Arial" w:hAnsi="Arial" w:cs="Arial"/>
          <w:sz w:val="22"/>
          <w:szCs w:val="22"/>
        </w:rPr>
      </w:pPr>
      <w:r w:rsidRPr="002032E6">
        <w:rPr>
          <w:rFonts w:ascii="Arial" w:hAnsi="Arial" w:cs="Arial"/>
          <w:sz w:val="22"/>
          <w:szCs w:val="22"/>
        </w:rPr>
        <w:t>Policy encourages m</w:t>
      </w:r>
      <w:r w:rsidR="00B700A6" w:rsidRPr="002032E6">
        <w:rPr>
          <w:rFonts w:ascii="Arial" w:hAnsi="Arial" w:cs="Arial"/>
          <w:sz w:val="22"/>
          <w:szCs w:val="22"/>
        </w:rPr>
        <w:t>ajor developments to deliver:</w:t>
      </w:r>
    </w:p>
    <w:p w14:paraId="08CC378A" w14:textId="77777777" w:rsidR="00B57503" w:rsidRPr="002032E6" w:rsidRDefault="00B700A6" w:rsidP="00402CED">
      <w:pPr>
        <w:pStyle w:val="NormalWeb"/>
        <w:numPr>
          <w:ilvl w:val="0"/>
          <w:numId w:val="26"/>
        </w:numPr>
        <w:rPr>
          <w:rFonts w:ascii="Arial" w:hAnsi="Arial" w:cs="Arial"/>
          <w:sz w:val="22"/>
          <w:szCs w:val="22"/>
        </w:rPr>
      </w:pPr>
      <w:r w:rsidRPr="002032E6">
        <w:rPr>
          <w:rFonts w:ascii="Arial" w:hAnsi="Arial" w:cs="Arial"/>
          <w:sz w:val="22"/>
          <w:szCs w:val="22"/>
        </w:rPr>
        <w:t xml:space="preserve">new and/or enhanced spaces that deliver routes </w:t>
      </w:r>
      <w:r w:rsidR="002032E6" w:rsidRPr="002032E6">
        <w:rPr>
          <w:rFonts w:ascii="Arial" w:hAnsi="Arial" w:cs="Arial"/>
          <w:sz w:val="22"/>
          <w:szCs w:val="22"/>
        </w:rPr>
        <w:t xml:space="preserve"> </w:t>
      </w:r>
      <w:r w:rsidRPr="002032E6">
        <w:rPr>
          <w:rFonts w:ascii="Arial" w:hAnsi="Arial" w:cs="Arial"/>
          <w:sz w:val="22"/>
          <w:szCs w:val="22"/>
        </w:rPr>
        <w:t>for active travel</w:t>
      </w:r>
      <w:r w:rsidR="002032E6" w:rsidRPr="002032E6">
        <w:rPr>
          <w:rFonts w:ascii="Arial" w:hAnsi="Arial" w:cs="Arial"/>
          <w:sz w:val="22"/>
          <w:szCs w:val="22"/>
        </w:rPr>
        <w:t>; and</w:t>
      </w:r>
    </w:p>
    <w:p w14:paraId="1D7B4F6C" w14:textId="77777777" w:rsidR="00B700A6" w:rsidRPr="002032E6" w:rsidRDefault="00B700A6" w:rsidP="00402CED">
      <w:pPr>
        <w:pStyle w:val="NormalWeb"/>
        <w:numPr>
          <w:ilvl w:val="0"/>
          <w:numId w:val="26"/>
        </w:numPr>
        <w:rPr>
          <w:rFonts w:ascii="Arial" w:hAnsi="Arial" w:cs="Arial"/>
          <w:sz w:val="22"/>
          <w:szCs w:val="22"/>
        </w:rPr>
      </w:pPr>
      <w:r w:rsidRPr="002032E6">
        <w:rPr>
          <w:rFonts w:ascii="Arial" w:hAnsi="Arial" w:cs="Arial"/>
          <w:sz w:val="22"/>
          <w:szCs w:val="22"/>
        </w:rPr>
        <w:t>public realm which is conducive to public use, while minimising the risk of anti-social behaviour</w:t>
      </w:r>
      <w:r w:rsidR="002032E6" w:rsidRPr="002032E6">
        <w:rPr>
          <w:rFonts w:ascii="Arial" w:hAnsi="Arial" w:cs="Arial"/>
          <w:sz w:val="22"/>
          <w:szCs w:val="22"/>
        </w:rPr>
        <w:t>.</w:t>
      </w:r>
    </w:p>
    <w:p w14:paraId="1EA2B51C" w14:textId="77777777" w:rsidR="00B57503" w:rsidRPr="002032E6" w:rsidRDefault="00B57503" w:rsidP="00B57503">
      <w:pPr>
        <w:pStyle w:val="NormalWeb"/>
        <w:rPr>
          <w:rFonts w:ascii="Arial" w:hAnsi="Arial" w:cs="Arial"/>
          <w:b/>
          <w:bCs/>
          <w:sz w:val="22"/>
          <w:szCs w:val="22"/>
        </w:rPr>
      </w:pPr>
      <w:r w:rsidRPr="002032E6">
        <w:rPr>
          <w:rFonts w:ascii="Arial" w:hAnsi="Arial" w:cs="Arial"/>
          <w:b/>
          <w:bCs/>
          <w:sz w:val="22"/>
          <w:szCs w:val="22"/>
        </w:rPr>
        <w:t>POLICY 10: HEALTH AND EDUCATION SERVICES</w:t>
      </w:r>
    </w:p>
    <w:p w14:paraId="630AA29A" w14:textId="77777777" w:rsidR="00B57503" w:rsidRPr="002032E6" w:rsidRDefault="00B57503" w:rsidP="00B57503">
      <w:pPr>
        <w:pStyle w:val="NormalWeb"/>
        <w:rPr>
          <w:rFonts w:ascii="Arial" w:hAnsi="Arial" w:cs="Arial"/>
          <w:sz w:val="22"/>
          <w:szCs w:val="22"/>
        </w:rPr>
      </w:pPr>
      <w:r w:rsidRPr="002032E6">
        <w:rPr>
          <w:rFonts w:ascii="Arial" w:hAnsi="Arial" w:cs="Arial"/>
          <w:sz w:val="22"/>
          <w:szCs w:val="22"/>
        </w:rPr>
        <w:t xml:space="preserve">Development of new health and education services will be supported, where it also meets other planning policies. Policy sets out criteria to be considered and requires that major development provide information on infrastructure. </w:t>
      </w:r>
    </w:p>
    <w:p w14:paraId="2A0CC6F6" w14:textId="77777777" w:rsidR="00B57503" w:rsidRPr="002032E6" w:rsidRDefault="00B57503" w:rsidP="00B57503">
      <w:pPr>
        <w:pStyle w:val="NormalWeb"/>
        <w:rPr>
          <w:rFonts w:ascii="Arial" w:hAnsi="Arial" w:cs="Arial"/>
          <w:b/>
          <w:bCs/>
          <w:sz w:val="22"/>
          <w:szCs w:val="22"/>
        </w:rPr>
      </w:pPr>
      <w:r w:rsidRPr="002032E6">
        <w:rPr>
          <w:rFonts w:ascii="Arial" w:hAnsi="Arial" w:cs="Arial"/>
          <w:b/>
          <w:bCs/>
          <w:sz w:val="22"/>
          <w:szCs w:val="22"/>
        </w:rPr>
        <w:t>POLICY 11: HOUSING</w:t>
      </w:r>
    </w:p>
    <w:p w14:paraId="47399D1D" w14:textId="77777777" w:rsidR="002032E6" w:rsidRPr="002032E6" w:rsidRDefault="00B57503" w:rsidP="00B57503">
      <w:pPr>
        <w:pStyle w:val="NormalWeb"/>
        <w:rPr>
          <w:rFonts w:ascii="Arial" w:hAnsi="Arial" w:cs="Arial"/>
          <w:sz w:val="22"/>
          <w:szCs w:val="22"/>
        </w:rPr>
      </w:pPr>
      <w:r w:rsidRPr="002032E6">
        <w:rPr>
          <w:rFonts w:ascii="Arial" w:hAnsi="Arial" w:cs="Arial"/>
          <w:sz w:val="22"/>
          <w:szCs w:val="22"/>
        </w:rPr>
        <w:t xml:space="preserve">Policy states that development will be supported which delivers a range of housing types, with specific focus on the provision of affordable, social and intermediate housing </w:t>
      </w:r>
    </w:p>
    <w:p w14:paraId="084D41E6" w14:textId="77777777" w:rsidR="00B57503" w:rsidRPr="002032E6" w:rsidRDefault="00B57503" w:rsidP="00B57503">
      <w:pPr>
        <w:pStyle w:val="NormalWeb"/>
        <w:rPr>
          <w:rFonts w:ascii="Arial" w:hAnsi="Arial" w:cs="Arial"/>
          <w:sz w:val="22"/>
          <w:szCs w:val="22"/>
        </w:rPr>
      </w:pPr>
      <w:r w:rsidRPr="002032E6">
        <w:rPr>
          <w:rFonts w:ascii="Arial" w:hAnsi="Arial" w:cs="Arial"/>
          <w:sz w:val="22"/>
          <w:szCs w:val="22"/>
        </w:rPr>
        <w:t xml:space="preserve">Housing objectives appear to be aimed at maintaining existing populations by providing affordable homes for younger people and smaller homes for older people, rather than substantively increasing local populations overall. </w:t>
      </w:r>
    </w:p>
    <w:p w14:paraId="16E5B84C" w14:textId="77777777" w:rsidR="00B57503" w:rsidRPr="002032E6" w:rsidRDefault="00B57503" w:rsidP="00B57503">
      <w:pPr>
        <w:pStyle w:val="NormalWeb"/>
        <w:rPr>
          <w:rFonts w:ascii="Arial" w:hAnsi="Arial" w:cs="Arial"/>
          <w:b/>
          <w:bCs/>
          <w:sz w:val="22"/>
          <w:szCs w:val="22"/>
        </w:rPr>
      </w:pPr>
      <w:r w:rsidRPr="002032E6">
        <w:rPr>
          <w:rFonts w:ascii="Arial" w:hAnsi="Arial" w:cs="Arial"/>
          <w:b/>
          <w:bCs/>
          <w:sz w:val="22"/>
          <w:szCs w:val="22"/>
        </w:rPr>
        <w:t xml:space="preserve">POLICY 12: INFRASTRUCTURE </w:t>
      </w:r>
    </w:p>
    <w:p w14:paraId="05DC07BE" w14:textId="77777777" w:rsidR="00B57503" w:rsidRPr="002032E6" w:rsidRDefault="00B57503" w:rsidP="00B57503">
      <w:pPr>
        <w:pStyle w:val="NormalWeb"/>
        <w:rPr>
          <w:rFonts w:ascii="Arial" w:hAnsi="Arial" w:cs="Arial"/>
          <w:sz w:val="22"/>
          <w:szCs w:val="22"/>
        </w:rPr>
      </w:pPr>
      <w:r w:rsidRPr="002032E6">
        <w:rPr>
          <w:rFonts w:ascii="Arial" w:hAnsi="Arial" w:cs="Arial"/>
          <w:sz w:val="22"/>
          <w:szCs w:val="22"/>
        </w:rPr>
        <w:t>States major developments should aim to deliver appropriate commercial or public provision as part of the development.</w:t>
      </w:r>
    </w:p>
    <w:p w14:paraId="6521A61D" w14:textId="77777777" w:rsidR="002032E6" w:rsidRPr="002032E6" w:rsidRDefault="002032E6" w:rsidP="00B57503">
      <w:pPr>
        <w:pStyle w:val="NormalWeb"/>
        <w:rPr>
          <w:rFonts w:ascii="Arial" w:hAnsi="Arial" w:cs="Arial"/>
          <w:sz w:val="22"/>
          <w:szCs w:val="22"/>
        </w:rPr>
      </w:pPr>
    </w:p>
    <w:p w14:paraId="56EE992D" w14:textId="77777777" w:rsidR="00B57503" w:rsidRPr="002032E6" w:rsidRDefault="00B57503" w:rsidP="00B57503">
      <w:pPr>
        <w:pStyle w:val="NormalWeb"/>
        <w:rPr>
          <w:rFonts w:ascii="Arial" w:hAnsi="Arial" w:cs="Arial"/>
          <w:b/>
          <w:bCs/>
          <w:sz w:val="22"/>
          <w:szCs w:val="22"/>
        </w:rPr>
      </w:pPr>
      <w:r w:rsidRPr="002032E6">
        <w:rPr>
          <w:rFonts w:ascii="Arial" w:hAnsi="Arial" w:cs="Arial"/>
          <w:b/>
          <w:bCs/>
          <w:sz w:val="22"/>
          <w:szCs w:val="22"/>
        </w:rPr>
        <w:lastRenderedPageBreak/>
        <w:t>POLICY 13: CONSULTATION</w:t>
      </w:r>
    </w:p>
    <w:p w14:paraId="1A7729BE" w14:textId="77777777" w:rsidR="00B57503" w:rsidRPr="002032E6" w:rsidRDefault="00B57503" w:rsidP="00B57503">
      <w:pPr>
        <w:pStyle w:val="NormalWeb"/>
        <w:rPr>
          <w:rFonts w:ascii="Arial" w:hAnsi="Arial" w:cs="Arial"/>
          <w:sz w:val="22"/>
          <w:szCs w:val="22"/>
        </w:rPr>
      </w:pPr>
      <w:r w:rsidRPr="002032E6">
        <w:rPr>
          <w:rFonts w:ascii="Arial" w:hAnsi="Arial" w:cs="Arial"/>
          <w:sz w:val="22"/>
          <w:szCs w:val="22"/>
        </w:rPr>
        <w:t>Policy requests that major developments should have as a condition of their approval, the formation of a consultation group with local residents and groups, to discuss the development between planning approval and completion.</w:t>
      </w:r>
    </w:p>
    <w:p w14:paraId="6889220E" w14:textId="77777777" w:rsidR="00B57503" w:rsidRPr="002032E6" w:rsidRDefault="00B57503" w:rsidP="00B57503">
      <w:pPr>
        <w:pStyle w:val="NormalWeb"/>
        <w:rPr>
          <w:rFonts w:ascii="Arial" w:hAnsi="Arial" w:cs="Arial"/>
          <w:b/>
          <w:bCs/>
          <w:sz w:val="22"/>
          <w:szCs w:val="22"/>
        </w:rPr>
      </w:pPr>
      <w:r w:rsidRPr="002032E6">
        <w:rPr>
          <w:rFonts w:ascii="Arial" w:hAnsi="Arial" w:cs="Arial"/>
          <w:b/>
          <w:bCs/>
          <w:sz w:val="22"/>
          <w:szCs w:val="22"/>
        </w:rPr>
        <w:t>POLICY 14: DERELICT AND EMPTY</w:t>
      </w:r>
      <w:r w:rsidR="002032E6" w:rsidRPr="002032E6">
        <w:rPr>
          <w:rFonts w:ascii="Arial" w:hAnsi="Arial" w:cs="Arial"/>
          <w:b/>
          <w:bCs/>
          <w:sz w:val="22"/>
          <w:szCs w:val="22"/>
        </w:rPr>
        <w:t xml:space="preserve"> </w:t>
      </w:r>
      <w:r w:rsidRPr="002032E6">
        <w:rPr>
          <w:rFonts w:ascii="Arial" w:hAnsi="Arial" w:cs="Arial"/>
          <w:b/>
          <w:bCs/>
          <w:sz w:val="22"/>
          <w:szCs w:val="22"/>
        </w:rPr>
        <w:t>PROPERTIES AND SITES</w:t>
      </w:r>
    </w:p>
    <w:p w14:paraId="6FEC7097" w14:textId="77777777" w:rsidR="00B57503" w:rsidRPr="002032E6" w:rsidRDefault="00B57503" w:rsidP="00B57503">
      <w:pPr>
        <w:pStyle w:val="NormalWeb"/>
        <w:rPr>
          <w:rFonts w:ascii="Arial" w:hAnsi="Arial" w:cs="Arial"/>
          <w:sz w:val="22"/>
          <w:szCs w:val="22"/>
        </w:rPr>
      </w:pPr>
      <w:r w:rsidRPr="002032E6">
        <w:rPr>
          <w:rFonts w:ascii="Arial" w:hAnsi="Arial" w:cs="Arial"/>
          <w:sz w:val="22"/>
          <w:szCs w:val="22"/>
        </w:rPr>
        <w:t>Developments will be supported which bring derelict/ empty properties back into use.</w:t>
      </w:r>
    </w:p>
    <w:p w14:paraId="5CA83435" w14:textId="77777777" w:rsidR="00B57503" w:rsidRPr="002032E6" w:rsidRDefault="00B57503" w:rsidP="00B57503">
      <w:pPr>
        <w:pStyle w:val="NormalWeb"/>
        <w:rPr>
          <w:rFonts w:ascii="Arial" w:hAnsi="Arial" w:cs="Arial"/>
          <w:sz w:val="22"/>
          <w:szCs w:val="22"/>
        </w:rPr>
      </w:pPr>
      <w:r w:rsidRPr="002032E6">
        <w:rPr>
          <w:rFonts w:ascii="Arial" w:hAnsi="Arial" w:cs="Arial"/>
          <w:sz w:val="22"/>
          <w:szCs w:val="22"/>
        </w:rPr>
        <w:t>The Local Plan for Oldham has a specific policy to make the most efficient use of brownfield land, which is strongly supported for development in Saddleworth.</w:t>
      </w:r>
    </w:p>
    <w:p w14:paraId="3BE7D010" w14:textId="77777777" w:rsidR="00823A42" w:rsidRPr="002032E6" w:rsidRDefault="00823A42" w:rsidP="00B57503">
      <w:pPr>
        <w:pStyle w:val="NormalWeb"/>
        <w:rPr>
          <w:rFonts w:ascii="Arial" w:hAnsi="Arial" w:cs="Arial"/>
          <w:b/>
          <w:bCs/>
          <w:sz w:val="22"/>
          <w:szCs w:val="22"/>
        </w:rPr>
      </w:pPr>
      <w:r w:rsidRPr="002032E6">
        <w:rPr>
          <w:rFonts w:ascii="Arial" w:hAnsi="Arial" w:cs="Arial"/>
          <w:b/>
          <w:bCs/>
          <w:sz w:val="22"/>
          <w:szCs w:val="22"/>
        </w:rPr>
        <w:t xml:space="preserve">POLICY 15: COMMUNITY AND SELF BUILD </w:t>
      </w:r>
    </w:p>
    <w:p w14:paraId="4725C47D" w14:textId="77777777" w:rsidR="00B57503" w:rsidRPr="002032E6" w:rsidRDefault="00823A42" w:rsidP="00B57503">
      <w:pPr>
        <w:pStyle w:val="NormalWeb"/>
        <w:rPr>
          <w:rFonts w:ascii="Arial" w:hAnsi="Arial" w:cs="Arial"/>
          <w:sz w:val="22"/>
          <w:szCs w:val="22"/>
        </w:rPr>
      </w:pPr>
      <w:r w:rsidRPr="002032E6">
        <w:rPr>
          <w:rFonts w:ascii="Arial" w:hAnsi="Arial" w:cs="Arial"/>
          <w:sz w:val="22"/>
          <w:szCs w:val="22"/>
        </w:rPr>
        <w:t xml:space="preserve">Developments will be particularly supported which are for individual self-build or community led projects where they meet the criteria stated. </w:t>
      </w:r>
    </w:p>
    <w:p w14:paraId="0EEFBE9D" w14:textId="77777777" w:rsidR="00823A42" w:rsidRPr="002032E6" w:rsidRDefault="00823A42" w:rsidP="00823A42">
      <w:pPr>
        <w:pStyle w:val="NormalWeb"/>
        <w:rPr>
          <w:rFonts w:ascii="Arial" w:hAnsi="Arial" w:cs="Arial"/>
          <w:b/>
          <w:bCs/>
          <w:sz w:val="22"/>
          <w:szCs w:val="22"/>
        </w:rPr>
      </w:pPr>
      <w:r w:rsidRPr="002032E6">
        <w:rPr>
          <w:rFonts w:ascii="Arial" w:hAnsi="Arial" w:cs="Arial"/>
          <w:b/>
          <w:bCs/>
          <w:sz w:val="22"/>
          <w:szCs w:val="22"/>
        </w:rPr>
        <w:t>POLICY 16: RETAIL, COMMERCIAL AND INDUSTRIAL DEVELOPMENT</w:t>
      </w:r>
    </w:p>
    <w:p w14:paraId="1E70404A" w14:textId="77777777" w:rsidR="00823A42" w:rsidRPr="002032E6" w:rsidRDefault="00823A42" w:rsidP="00823A42">
      <w:pPr>
        <w:pStyle w:val="NormalWeb"/>
        <w:rPr>
          <w:rFonts w:ascii="Arial" w:hAnsi="Arial" w:cs="Arial"/>
          <w:sz w:val="22"/>
          <w:szCs w:val="22"/>
        </w:rPr>
      </w:pPr>
      <w:r w:rsidRPr="002032E6">
        <w:rPr>
          <w:rFonts w:ascii="Arial" w:hAnsi="Arial" w:cs="Arial"/>
          <w:sz w:val="22"/>
          <w:szCs w:val="22"/>
        </w:rPr>
        <w:t>Broad and wide-ranging policy setting criteria for development proposals to meet in relation to office, retail and commercial development</w:t>
      </w:r>
    </w:p>
    <w:p w14:paraId="535F13A6" w14:textId="77777777" w:rsidR="00823A42" w:rsidRPr="002032E6" w:rsidRDefault="00823A42" w:rsidP="00823A42">
      <w:pPr>
        <w:pStyle w:val="NormalWeb"/>
        <w:rPr>
          <w:rFonts w:ascii="Arial" w:hAnsi="Arial" w:cs="Arial"/>
          <w:b/>
          <w:bCs/>
          <w:sz w:val="22"/>
          <w:szCs w:val="22"/>
        </w:rPr>
      </w:pPr>
      <w:r w:rsidRPr="002032E6">
        <w:rPr>
          <w:rFonts w:ascii="Arial" w:hAnsi="Arial" w:cs="Arial"/>
          <w:b/>
          <w:bCs/>
          <w:sz w:val="22"/>
          <w:szCs w:val="22"/>
        </w:rPr>
        <w:t xml:space="preserve">POLICY 17: HOMEWORKING AND CONNECTIVITY </w:t>
      </w:r>
    </w:p>
    <w:p w14:paraId="0181AD10" w14:textId="77777777" w:rsidR="00823A42" w:rsidRPr="002032E6" w:rsidRDefault="00823A42" w:rsidP="00823A42">
      <w:pPr>
        <w:pStyle w:val="NormalWeb"/>
        <w:rPr>
          <w:rFonts w:ascii="Arial" w:hAnsi="Arial" w:cs="Arial"/>
          <w:sz w:val="22"/>
          <w:szCs w:val="22"/>
        </w:rPr>
      </w:pPr>
      <w:r w:rsidRPr="002032E6">
        <w:rPr>
          <w:rFonts w:ascii="Arial" w:hAnsi="Arial" w:cs="Arial"/>
          <w:sz w:val="22"/>
          <w:szCs w:val="22"/>
        </w:rPr>
        <w:t xml:space="preserve">Policy relating to provision for homework and high-quality broadband connectivity. </w:t>
      </w:r>
    </w:p>
    <w:p w14:paraId="66D8E58C" w14:textId="77777777" w:rsidR="00823A42" w:rsidRPr="002032E6" w:rsidRDefault="00823A42" w:rsidP="00823A42">
      <w:pPr>
        <w:pStyle w:val="NormalWeb"/>
        <w:rPr>
          <w:rFonts w:ascii="Arial" w:hAnsi="Arial" w:cs="Arial"/>
          <w:b/>
          <w:bCs/>
          <w:sz w:val="22"/>
          <w:szCs w:val="22"/>
        </w:rPr>
      </w:pPr>
      <w:r w:rsidRPr="002032E6">
        <w:rPr>
          <w:rFonts w:ascii="Arial" w:hAnsi="Arial" w:cs="Arial"/>
          <w:b/>
          <w:bCs/>
          <w:sz w:val="22"/>
          <w:szCs w:val="22"/>
        </w:rPr>
        <w:t xml:space="preserve">POLICY 18: TOURISM AND LEISURE </w:t>
      </w:r>
    </w:p>
    <w:p w14:paraId="29EB288B" w14:textId="77777777" w:rsidR="00823A42" w:rsidRPr="002032E6" w:rsidRDefault="00823A42" w:rsidP="00823A42">
      <w:pPr>
        <w:pStyle w:val="NormalWeb"/>
        <w:rPr>
          <w:rFonts w:ascii="Arial" w:hAnsi="Arial" w:cs="Arial"/>
          <w:sz w:val="22"/>
          <w:szCs w:val="22"/>
        </w:rPr>
      </w:pPr>
      <w:r w:rsidRPr="002032E6">
        <w:rPr>
          <w:rFonts w:ascii="Arial" w:hAnsi="Arial" w:cs="Arial"/>
          <w:sz w:val="22"/>
          <w:szCs w:val="22"/>
        </w:rPr>
        <w:t xml:space="preserve">Broad and </w:t>
      </w:r>
      <w:r w:rsidR="002032E6" w:rsidRPr="002032E6">
        <w:rPr>
          <w:rFonts w:ascii="Arial" w:hAnsi="Arial" w:cs="Arial"/>
          <w:sz w:val="22"/>
          <w:szCs w:val="22"/>
        </w:rPr>
        <w:t>wide-ranging</w:t>
      </w:r>
      <w:r w:rsidRPr="002032E6">
        <w:rPr>
          <w:rFonts w:ascii="Arial" w:hAnsi="Arial" w:cs="Arial"/>
          <w:sz w:val="22"/>
          <w:szCs w:val="22"/>
        </w:rPr>
        <w:t xml:space="preserve"> policy</w:t>
      </w:r>
      <w:r w:rsidR="007B3719" w:rsidRPr="002032E6">
        <w:rPr>
          <w:rFonts w:ascii="Arial" w:hAnsi="Arial" w:cs="Arial"/>
          <w:sz w:val="22"/>
          <w:szCs w:val="22"/>
        </w:rPr>
        <w:t xml:space="preserve"> setting criteria</w:t>
      </w:r>
      <w:r w:rsidRPr="002032E6">
        <w:rPr>
          <w:rFonts w:ascii="Arial" w:hAnsi="Arial" w:cs="Arial"/>
          <w:sz w:val="22"/>
          <w:szCs w:val="22"/>
        </w:rPr>
        <w:t xml:space="preserve"> relating to tourism, community, leisure and sports facilities</w:t>
      </w:r>
      <w:r w:rsidR="007B3719" w:rsidRPr="002032E6">
        <w:rPr>
          <w:rFonts w:ascii="Arial" w:hAnsi="Arial" w:cs="Arial"/>
          <w:sz w:val="22"/>
          <w:szCs w:val="22"/>
        </w:rPr>
        <w:t xml:space="preserve">. </w:t>
      </w:r>
    </w:p>
    <w:p w14:paraId="3D7F2507" w14:textId="77777777" w:rsidR="00904B18" w:rsidRPr="002032E6" w:rsidRDefault="00904B18" w:rsidP="00904B18">
      <w:pPr>
        <w:pStyle w:val="NormalWeb"/>
        <w:rPr>
          <w:rFonts w:ascii="Arial" w:hAnsi="Arial" w:cs="Arial"/>
          <w:b/>
          <w:bCs/>
          <w:sz w:val="22"/>
          <w:szCs w:val="22"/>
        </w:rPr>
      </w:pPr>
      <w:r w:rsidRPr="002032E6">
        <w:rPr>
          <w:rFonts w:ascii="Arial" w:hAnsi="Arial" w:cs="Arial"/>
          <w:b/>
          <w:bCs/>
          <w:sz w:val="22"/>
          <w:szCs w:val="22"/>
        </w:rPr>
        <w:t>POLICY 19: AGRICULTURAL LAND</w:t>
      </w:r>
    </w:p>
    <w:p w14:paraId="51BC50CA" w14:textId="77777777" w:rsidR="007B3719" w:rsidRPr="002032E6" w:rsidRDefault="00904B18" w:rsidP="00904B18">
      <w:pPr>
        <w:pStyle w:val="NormalWeb"/>
        <w:rPr>
          <w:rFonts w:ascii="Arial" w:hAnsi="Arial" w:cs="Arial"/>
          <w:sz w:val="22"/>
          <w:szCs w:val="22"/>
        </w:rPr>
      </w:pPr>
      <w:r w:rsidRPr="002032E6">
        <w:rPr>
          <w:rFonts w:ascii="Arial" w:hAnsi="Arial" w:cs="Arial"/>
          <w:sz w:val="22"/>
          <w:szCs w:val="22"/>
        </w:rPr>
        <w:t>Policy states there will be a strong presumption against the loss of agricultural land or land that provides future potential agricultural opportunities.</w:t>
      </w:r>
    </w:p>
    <w:p w14:paraId="407427A8" w14:textId="77777777" w:rsidR="00904B18" w:rsidRPr="002032E6" w:rsidRDefault="00904B18" w:rsidP="00904B18">
      <w:pPr>
        <w:pStyle w:val="NormalWeb"/>
        <w:rPr>
          <w:rFonts w:ascii="Arial" w:hAnsi="Arial" w:cs="Arial"/>
          <w:b/>
          <w:bCs/>
          <w:sz w:val="22"/>
          <w:szCs w:val="22"/>
        </w:rPr>
      </w:pPr>
      <w:r w:rsidRPr="002032E6">
        <w:rPr>
          <w:rFonts w:ascii="Arial" w:hAnsi="Arial" w:cs="Arial"/>
          <w:b/>
          <w:bCs/>
          <w:sz w:val="22"/>
          <w:szCs w:val="22"/>
        </w:rPr>
        <w:t>POLICY 20: SERVICES</w:t>
      </w:r>
    </w:p>
    <w:p w14:paraId="43221C71" w14:textId="77777777" w:rsidR="00904B18" w:rsidRPr="002032E6" w:rsidRDefault="00904B18" w:rsidP="00904B18">
      <w:pPr>
        <w:pStyle w:val="NormalWeb"/>
        <w:rPr>
          <w:rFonts w:ascii="Arial" w:hAnsi="Arial" w:cs="Arial"/>
          <w:sz w:val="22"/>
          <w:szCs w:val="22"/>
        </w:rPr>
      </w:pPr>
      <w:r w:rsidRPr="002032E6">
        <w:rPr>
          <w:rFonts w:ascii="Arial" w:hAnsi="Arial" w:cs="Arial"/>
          <w:sz w:val="22"/>
          <w:szCs w:val="22"/>
        </w:rPr>
        <w:t>Policy states developments will be supported which make provision for or allow for the retention of key services within individual village centres, in particular supporting the model of 20-minute neighbourhoods.</w:t>
      </w:r>
    </w:p>
    <w:p w14:paraId="0EA9EEAD" w14:textId="77777777" w:rsidR="00904B18" w:rsidRPr="002032E6" w:rsidRDefault="00904B18" w:rsidP="00904B18">
      <w:pPr>
        <w:pStyle w:val="NormalWeb"/>
        <w:rPr>
          <w:rFonts w:ascii="Arial" w:hAnsi="Arial" w:cs="Arial"/>
          <w:b/>
          <w:bCs/>
          <w:sz w:val="22"/>
          <w:szCs w:val="22"/>
        </w:rPr>
      </w:pPr>
      <w:r w:rsidRPr="002032E6">
        <w:rPr>
          <w:rFonts w:ascii="Arial" w:hAnsi="Arial" w:cs="Arial"/>
          <w:b/>
          <w:bCs/>
          <w:sz w:val="22"/>
          <w:szCs w:val="22"/>
        </w:rPr>
        <w:t>POLICY 21: PARKING STANDARDS FOR HOUSING</w:t>
      </w:r>
    </w:p>
    <w:p w14:paraId="28360B3C" w14:textId="77777777" w:rsidR="00904B18" w:rsidRPr="002032E6" w:rsidRDefault="00904B18" w:rsidP="00904B18">
      <w:pPr>
        <w:pStyle w:val="NormalWeb"/>
        <w:rPr>
          <w:rFonts w:ascii="Arial" w:hAnsi="Arial" w:cs="Arial"/>
          <w:sz w:val="22"/>
          <w:szCs w:val="22"/>
        </w:rPr>
      </w:pPr>
      <w:r w:rsidRPr="002032E6">
        <w:rPr>
          <w:rFonts w:ascii="Arial" w:hAnsi="Arial" w:cs="Arial"/>
          <w:sz w:val="22"/>
          <w:szCs w:val="22"/>
        </w:rPr>
        <w:t>Policy sets out car parking standards for new housing to deliver.</w:t>
      </w:r>
    </w:p>
    <w:p w14:paraId="3C59D2F7" w14:textId="77777777" w:rsidR="00904B18" w:rsidRPr="002032E6" w:rsidRDefault="00904B18" w:rsidP="00904B18">
      <w:pPr>
        <w:pStyle w:val="NormalWeb"/>
        <w:rPr>
          <w:rFonts w:ascii="Arial" w:hAnsi="Arial" w:cs="Arial"/>
          <w:b/>
          <w:bCs/>
          <w:sz w:val="22"/>
          <w:szCs w:val="22"/>
        </w:rPr>
      </w:pPr>
      <w:r w:rsidRPr="002032E6">
        <w:rPr>
          <w:rFonts w:ascii="Arial" w:hAnsi="Arial" w:cs="Arial"/>
          <w:b/>
          <w:bCs/>
          <w:sz w:val="22"/>
          <w:szCs w:val="22"/>
        </w:rPr>
        <w:t>POLICY 22: CYCLING, PEDESTRIAN AND LEISURE INFRASTRUCTURE</w:t>
      </w:r>
    </w:p>
    <w:p w14:paraId="5CFF2339" w14:textId="77777777" w:rsidR="00904B18" w:rsidRPr="002032E6" w:rsidRDefault="00904B18" w:rsidP="00904B18">
      <w:pPr>
        <w:pStyle w:val="NormalWeb"/>
        <w:rPr>
          <w:rFonts w:ascii="Arial" w:hAnsi="Arial" w:cs="Arial"/>
          <w:sz w:val="22"/>
          <w:szCs w:val="22"/>
        </w:rPr>
      </w:pPr>
      <w:r w:rsidRPr="002032E6">
        <w:rPr>
          <w:rFonts w:ascii="Arial" w:hAnsi="Arial" w:cs="Arial"/>
          <w:sz w:val="22"/>
          <w:szCs w:val="22"/>
        </w:rPr>
        <w:t>Broad policy relating to the provision of cycle and pedestrian access as well as facilities within commercial development and diversion of rights of way</w:t>
      </w:r>
    </w:p>
    <w:p w14:paraId="42F72536" w14:textId="77777777" w:rsidR="00904B18" w:rsidRPr="002032E6" w:rsidRDefault="00904B18" w:rsidP="00904B18">
      <w:pPr>
        <w:pStyle w:val="NormalWeb"/>
        <w:rPr>
          <w:rFonts w:ascii="Arial" w:hAnsi="Arial" w:cs="Arial"/>
          <w:b/>
          <w:bCs/>
          <w:sz w:val="22"/>
          <w:szCs w:val="22"/>
        </w:rPr>
      </w:pPr>
      <w:r w:rsidRPr="002032E6">
        <w:rPr>
          <w:rFonts w:ascii="Arial" w:hAnsi="Arial" w:cs="Arial"/>
          <w:b/>
          <w:bCs/>
          <w:sz w:val="22"/>
          <w:szCs w:val="22"/>
        </w:rPr>
        <w:lastRenderedPageBreak/>
        <w:t xml:space="preserve">POLICY 23: ACCESSIBILITY TO TRANSPORT </w:t>
      </w:r>
    </w:p>
    <w:p w14:paraId="1E5B6ADA" w14:textId="77777777" w:rsidR="00904B18" w:rsidRPr="002032E6" w:rsidRDefault="00904B18" w:rsidP="00904B18">
      <w:pPr>
        <w:pStyle w:val="NormalWeb"/>
        <w:rPr>
          <w:rFonts w:ascii="Arial" w:hAnsi="Arial" w:cs="Arial"/>
          <w:sz w:val="22"/>
          <w:szCs w:val="22"/>
        </w:rPr>
      </w:pPr>
      <w:r w:rsidRPr="002032E6">
        <w:rPr>
          <w:rFonts w:ascii="Arial" w:hAnsi="Arial" w:cs="Arial"/>
          <w:sz w:val="22"/>
          <w:szCs w:val="22"/>
        </w:rPr>
        <w:t>Development will be supported which delivers:</w:t>
      </w:r>
    </w:p>
    <w:p w14:paraId="341EE5B1" w14:textId="77777777" w:rsidR="002032E6" w:rsidRPr="002032E6" w:rsidRDefault="00904B18" w:rsidP="00904B18">
      <w:pPr>
        <w:pStyle w:val="NormalWeb"/>
        <w:numPr>
          <w:ilvl w:val="0"/>
          <w:numId w:val="28"/>
        </w:numPr>
        <w:rPr>
          <w:rFonts w:ascii="Arial" w:hAnsi="Arial" w:cs="Arial"/>
          <w:sz w:val="22"/>
          <w:szCs w:val="22"/>
        </w:rPr>
      </w:pPr>
      <w:r w:rsidRPr="002032E6">
        <w:rPr>
          <w:rFonts w:ascii="Arial" w:hAnsi="Arial" w:cs="Arial"/>
          <w:sz w:val="22"/>
          <w:szCs w:val="22"/>
        </w:rPr>
        <w:t>easy access to existing public transport</w:t>
      </w:r>
    </w:p>
    <w:p w14:paraId="205E8F7E" w14:textId="77777777" w:rsidR="002032E6" w:rsidRPr="002032E6" w:rsidRDefault="00904B18" w:rsidP="00904B18">
      <w:pPr>
        <w:pStyle w:val="NormalWeb"/>
        <w:numPr>
          <w:ilvl w:val="0"/>
          <w:numId w:val="28"/>
        </w:numPr>
        <w:rPr>
          <w:rFonts w:ascii="Arial" w:hAnsi="Arial" w:cs="Arial"/>
          <w:sz w:val="22"/>
          <w:szCs w:val="22"/>
        </w:rPr>
      </w:pPr>
      <w:r w:rsidRPr="002032E6">
        <w:rPr>
          <w:rFonts w:ascii="Arial" w:hAnsi="Arial" w:cs="Arial"/>
          <w:sz w:val="22"/>
          <w:szCs w:val="22"/>
        </w:rPr>
        <w:t>high-quality pedestrian and cycle access design for major developments.</w:t>
      </w:r>
    </w:p>
    <w:p w14:paraId="66B3A698" w14:textId="77777777" w:rsidR="002032E6" w:rsidRPr="002032E6" w:rsidRDefault="00904B18" w:rsidP="00904B18">
      <w:pPr>
        <w:pStyle w:val="NormalWeb"/>
        <w:numPr>
          <w:ilvl w:val="0"/>
          <w:numId w:val="28"/>
        </w:numPr>
        <w:rPr>
          <w:rFonts w:ascii="Arial" w:hAnsi="Arial" w:cs="Arial"/>
          <w:sz w:val="22"/>
          <w:szCs w:val="22"/>
        </w:rPr>
      </w:pPr>
      <w:r w:rsidRPr="002032E6">
        <w:rPr>
          <w:rFonts w:ascii="Arial" w:hAnsi="Arial" w:cs="Arial"/>
          <w:sz w:val="22"/>
          <w:szCs w:val="22"/>
        </w:rPr>
        <w:t>safe, accessible, secure cycle storage and facilities</w:t>
      </w:r>
    </w:p>
    <w:p w14:paraId="150AFC8C" w14:textId="77777777" w:rsidR="00904B18" w:rsidRPr="002032E6" w:rsidRDefault="002032E6" w:rsidP="00904B18">
      <w:pPr>
        <w:pStyle w:val="NormalWeb"/>
        <w:numPr>
          <w:ilvl w:val="0"/>
          <w:numId w:val="28"/>
        </w:numPr>
        <w:rPr>
          <w:rFonts w:ascii="Arial" w:hAnsi="Arial" w:cs="Arial"/>
          <w:sz w:val="22"/>
          <w:szCs w:val="22"/>
        </w:rPr>
      </w:pPr>
      <w:r w:rsidRPr="002032E6">
        <w:rPr>
          <w:rFonts w:ascii="Arial" w:hAnsi="Arial" w:cs="Arial"/>
          <w:sz w:val="22"/>
          <w:szCs w:val="22"/>
        </w:rPr>
        <w:t>i</w:t>
      </w:r>
      <w:r w:rsidR="00904B18" w:rsidRPr="002032E6">
        <w:rPr>
          <w:rFonts w:ascii="Arial" w:hAnsi="Arial" w:cs="Arial"/>
          <w:sz w:val="22"/>
          <w:szCs w:val="22"/>
        </w:rPr>
        <w:t>mproved accessibility for walking, wheeling and cycling.</w:t>
      </w:r>
    </w:p>
    <w:p w14:paraId="61874CD7" w14:textId="77777777" w:rsidR="00904B18" w:rsidRPr="002032E6" w:rsidRDefault="00904B18" w:rsidP="00904B18">
      <w:pPr>
        <w:rPr>
          <w:rFonts w:ascii="Arial" w:hAnsi="Arial" w:cs="Arial"/>
          <w:b/>
          <w:color w:val="000000"/>
          <w:sz w:val="22"/>
          <w:szCs w:val="22"/>
        </w:rPr>
      </w:pPr>
      <w:r w:rsidRPr="002032E6">
        <w:rPr>
          <w:rFonts w:ascii="Arial" w:hAnsi="Arial" w:cs="Arial"/>
          <w:b/>
          <w:color w:val="000000"/>
          <w:sz w:val="22"/>
          <w:szCs w:val="22"/>
        </w:rPr>
        <w:t xml:space="preserve">POLICY 24: PUBLIC TRANSPORT </w:t>
      </w:r>
    </w:p>
    <w:p w14:paraId="1E9BC6F9" w14:textId="77777777" w:rsidR="00904B18" w:rsidRPr="002032E6" w:rsidRDefault="00904B18" w:rsidP="00904B18">
      <w:pPr>
        <w:rPr>
          <w:rFonts w:ascii="Arial" w:hAnsi="Arial" w:cs="Arial"/>
          <w:bCs/>
          <w:color w:val="000000"/>
          <w:sz w:val="22"/>
          <w:szCs w:val="22"/>
        </w:rPr>
      </w:pPr>
    </w:p>
    <w:p w14:paraId="592D0364" w14:textId="77777777" w:rsidR="00B74984" w:rsidRPr="002032E6" w:rsidRDefault="00904B18" w:rsidP="00904B18">
      <w:pPr>
        <w:rPr>
          <w:rFonts w:ascii="Arial" w:hAnsi="Arial" w:cs="Arial"/>
          <w:bCs/>
          <w:color w:val="000000"/>
          <w:sz w:val="22"/>
          <w:szCs w:val="22"/>
        </w:rPr>
      </w:pPr>
      <w:r w:rsidRPr="002032E6">
        <w:rPr>
          <w:rFonts w:ascii="Arial" w:hAnsi="Arial" w:cs="Arial"/>
          <w:bCs/>
          <w:color w:val="000000"/>
          <w:sz w:val="22"/>
          <w:szCs w:val="22"/>
        </w:rPr>
        <w:t>Broad and wide-ranging policy relating to various aspects of public transport</w:t>
      </w:r>
      <w:r w:rsidR="002032E6" w:rsidRPr="002032E6">
        <w:rPr>
          <w:rFonts w:ascii="Arial" w:hAnsi="Arial" w:cs="Arial"/>
          <w:bCs/>
          <w:color w:val="000000"/>
          <w:sz w:val="22"/>
          <w:szCs w:val="22"/>
        </w:rPr>
        <w:t xml:space="preserve"> </w:t>
      </w:r>
      <w:r w:rsidRPr="002032E6">
        <w:rPr>
          <w:rFonts w:ascii="Arial" w:hAnsi="Arial" w:cs="Arial"/>
          <w:bCs/>
          <w:color w:val="000000"/>
          <w:sz w:val="22"/>
          <w:szCs w:val="22"/>
        </w:rPr>
        <w:t xml:space="preserve">provision. </w:t>
      </w:r>
    </w:p>
    <w:p w14:paraId="2EE7F15D" w14:textId="77777777" w:rsidR="00904B18" w:rsidRPr="002032E6" w:rsidRDefault="00904B18" w:rsidP="00904B18">
      <w:pPr>
        <w:rPr>
          <w:rFonts w:ascii="Arial" w:hAnsi="Arial" w:cs="Arial"/>
          <w:bCs/>
          <w:color w:val="000000"/>
          <w:sz w:val="22"/>
          <w:szCs w:val="22"/>
        </w:rPr>
      </w:pPr>
    </w:p>
    <w:p w14:paraId="1323550E" w14:textId="77777777" w:rsidR="00904B18" w:rsidRPr="002032E6" w:rsidRDefault="00904B18" w:rsidP="00904B18">
      <w:pPr>
        <w:rPr>
          <w:rFonts w:ascii="Arial" w:hAnsi="Arial" w:cs="Arial"/>
          <w:b/>
          <w:color w:val="000000"/>
          <w:sz w:val="22"/>
          <w:szCs w:val="22"/>
        </w:rPr>
      </w:pPr>
      <w:r w:rsidRPr="002032E6">
        <w:rPr>
          <w:rFonts w:ascii="Arial" w:hAnsi="Arial" w:cs="Arial"/>
          <w:b/>
          <w:color w:val="000000"/>
          <w:sz w:val="22"/>
          <w:szCs w:val="22"/>
        </w:rPr>
        <w:t>POLICY 25: CLEAN FUEL VEHICLES</w:t>
      </w:r>
    </w:p>
    <w:p w14:paraId="4D82AC83" w14:textId="77777777" w:rsidR="00904B18" w:rsidRPr="002032E6" w:rsidRDefault="00904B18" w:rsidP="00904B18">
      <w:pPr>
        <w:rPr>
          <w:rFonts w:ascii="Arial" w:hAnsi="Arial" w:cs="Arial"/>
          <w:bCs/>
          <w:color w:val="000000"/>
          <w:sz w:val="22"/>
          <w:szCs w:val="22"/>
        </w:rPr>
      </w:pPr>
    </w:p>
    <w:p w14:paraId="292100CC" w14:textId="77777777" w:rsidR="00904B18" w:rsidRPr="002032E6" w:rsidRDefault="00904B18" w:rsidP="00904B18">
      <w:pPr>
        <w:rPr>
          <w:rFonts w:ascii="Arial" w:hAnsi="Arial" w:cs="Arial"/>
          <w:bCs/>
          <w:color w:val="000000"/>
          <w:sz w:val="22"/>
          <w:szCs w:val="22"/>
        </w:rPr>
      </w:pPr>
      <w:r w:rsidRPr="002032E6">
        <w:rPr>
          <w:rFonts w:ascii="Arial" w:hAnsi="Arial" w:cs="Arial"/>
          <w:bCs/>
          <w:color w:val="000000"/>
          <w:sz w:val="22"/>
          <w:szCs w:val="22"/>
        </w:rPr>
        <w:t>Policy states development will be supported which delivers provision</w:t>
      </w:r>
      <w:r w:rsidR="002032E6" w:rsidRPr="002032E6">
        <w:rPr>
          <w:rFonts w:ascii="Arial" w:hAnsi="Arial" w:cs="Arial"/>
          <w:bCs/>
          <w:color w:val="000000"/>
          <w:sz w:val="22"/>
          <w:szCs w:val="22"/>
        </w:rPr>
        <w:t xml:space="preserve"> </w:t>
      </w:r>
      <w:r w:rsidRPr="002032E6">
        <w:rPr>
          <w:rFonts w:ascii="Arial" w:hAnsi="Arial" w:cs="Arial"/>
          <w:bCs/>
          <w:color w:val="000000"/>
          <w:sz w:val="22"/>
          <w:szCs w:val="22"/>
        </w:rPr>
        <w:t>of electric charging (or alternative renewable provision)</w:t>
      </w:r>
      <w:r w:rsidR="002032E6" w:rsidRPr="002032E6">
        <w:rPr>
          <w:rFonts w:ascii="Arial" w:hAnsi="Arial" w:cs="Arial"/>
          <w:bCs/>
          <w:color w:val="000000"/>
          <w:sz w:val="22"/>
          <w:szCs w:val="22"/>
        </w:rPr>
        <w:t xml:space="preserve"> </w:t>
      </w:r>
      <w:r w:rsidRPr="002032E6">
        <w:rPr>
          <w:rFonts w:ascii="Arial" w:hAnsi="Arial" w:cs="Arial"/>
          <w:bCs/>
          <w:color w:val="000000"/>
          <w:sz w:val="22"/>
          <w:szCs w:val="22"/>
        </w:rPr>
        <w:t>as standard.</w:t>
      </w:r>
    </w:p>
    <w:sectPr w:rsidR="00904B18" w:rsidRPr="002032E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4CED" w14:textId="77777777" w:rsidR="00402CED" w:rsidRDefault="00402CED">
      <w:r>
        <w:separator/>
      </w:r>
    </w:p>
  </w:endnote>
  <w:endnote w:type="continuationSeparator" w:id="0">
    <w:p w14:paraId="6EE8898D" w14:textId="77777777" w:rsidR="00402CED" w:rsidRDefault="0040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5877" w14:textId="77777777" w:rsidR="00402CED" w:rsidRDefault="00402CED">
      <w:r>
        <w:separator/>
      </w:r>
    </w:p>
  </w:footnote>
  <w:footnote w:type="continuationSeparator" w:id="0">
    <w:p w14:paraId="190D2A3F" w14:textId="77777777" w:rsidR="00402CED" w:rsidRDefault="00402CED">
      <w:r>
        <w:continuationSeparator/>
      </w:r>
    </w:p>
  </w:footnote>
  <w:footnote w:id="1">
    <w:p w14:paraId="4B8DC04F" w14:textId="77777777" w:rsidR="00AF626F" w:rsidRDefault="00AF626F">
      <w:pPr>
        <w:pStyle w:val="FootnoteText"/>
      </w:pPr>
      <w:r>
        <w:rPr>
          <w:rStyle w:val="FootnoteReference"/>
        </w:rPr>
        <w:footnoteRef/>
      </w:r>
      <w:r>
        <w:t xml:space="preserve"> </w:t>
      </w:r>
      <w:r w:rsidRPr="00AF626F">
        <w:t>Environmental Assessment of Plans and Programmes Regulations 2004 (S.I. 2004/1633)</w:t>
      </w:r>
    </w:p>
  </w:footnote>
  <w:footnote w:id="2">
    <w:p w14:paraId="1817744A" w14:textId="77777777" w:rsidR="005166C8" w:rsidRDefault="005166C8">
      <w:pPr>
        <w:pStyle w:val="FootnoteText"/>
      </w:pPr>
      <w:r>
        <w:rPr>
          <w:rStyle w:val="FootnoteReference"/>
        </w:rPr>
        <w:footnoteRef/>
      </w:r>
      <w:r>
        <w:t xml:space="preserve"> Places for Everyone website can be found at </w:t>
      </w:r>
      <w:hyperlink r:id="rId1" w:history="1">
        <w:r w:rsidRPr="00F843E2">
          <w:rPr>
            <w:rStyle w:val="Hyperlink"/>
          </w:rPr>
          <w:t>https://www.greatermanchester-ca.gov.uk/what-we-do/planning-and-housing/places-for-everyone/</w:t>
        </w:r>
      </w:hyperlink>
      <w:r>
        <w:t xml:space="preserve"> </w:t>
      </w:r>
    </w:p>
  </w:footnote>
  <w:footnote w:id="3">
    <w:p w14:paraId="56D4F4CD" w14:textId="77777777" w:rsidR="0024768D" w:rsidRDefault="0024768D">
      <w:pPr>
        <w:pStyle w:val="FootnoteText"/>
      </w:pPr>
      <w:r>
        <w:rPr>
          <w:rStyle w:val="FootnoteReference"/>
        </w:rPr>
        <w:footnoteRef/>
      </w:r>
      <w:r>
        <w:t xml:space="preserve"> The Oldham Local Plan can be found here </w:t>
      </w:r>
      <w:hyperlink r:id="rId2" w:history="1">
        <w:r w:rsidRPr="003E19C7">
          <w:rPr>
            <w:rStyle w:val="Hyperlink"/>
          </w:rPr>
          <w:t>https://www.oldham.gov.uk/info/200585/planning_policy</w:t>
        </w:r>
      </w:hyperlink>
      <w:r>
        <w:t xml:space="preserve"> </w:t>
      </w:r>
    </w:p>
  </w:footnote>
  <w:footnote w:id="4">
    <w:p w14:paraId="42C045F9" w14:textId="77777777" w:rsidR="005166C8" w:rsidRDefault="005166C8">
      <w:pPr>
        <w:pStyle w:val="FootnoteText"/>
      </w:pPr>
      <w:r>
        <w:rPr>
          <w:rStyle w:val="FootnoteReference"/>
        </w:rPr>
        <w:footnoteRef/>
      </w:r>
      <w:r>
        <w:t xml:space="preserve"> The adopted Peak District Core Strategy is available at: </w:t>
      </w:r>
      <w:hyperlink r:id="rId3" w:history="1">
        <w:r w:rsidRPr="00F843E2">
          <w:rPr>
            <w:rStyle w:val="Hyperlink"/>
          </w:rPr>
          <w:t>https://www.peakdistrict.gov.uk/planning/policies-and-guides/core-strategy</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FBD"/>
    <w:multiLevelType w:val="hybridMultilevel"/>
    <w:tmpl w:val="349E030E"/>
    <w:lvl w:ilvl="0" w:tplc="73469ED8">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84B42"/>
    <w:multiLevelType w:val="hybridMultilevel"/>
    <w:tmpl w:val="B770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707F0"/>
    <w:multiLevelType w:val="hybridMultilevel"/>
    <w:tmpl w:val="36AC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3671D"/>
    <w:multiLevelType w:val="hybridMultilevel"/>
    <w:tmpl w:val="3594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558AB"/>
    <w:multiLevelType w:val="hybridMultilevel"/>
    <w:tmpl w:val="AB9AD44E"/>
    <w:lvl w:ilvl="0" w:tplc="73469ED8">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7A071D"/>
    <w:multiLevelType w:val="hybridMultilevel"/>
    <w:tmpl w:val="8654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61789"/>
    <w:multiLevelType w:val="hybridMultilevel"/>
    <w:tmpl w:val="0D5C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B7A6D"/>
    <w:multiLevelType w:val="hybridMultilevel"/>
    <w:tmpl w:val="E182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87E7E"/>
    <w:multiLevelType w:val="hybridMultilevel"/>
    <w:tmpl w:val="E8CE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45C08"/>
    <w:multiLevelType w:val="hybridMultilevel"/>
    <w:tmpl w:val="DE702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1C07E5"/>
    <w:multiLevelType w:val="hybridMultilevel"/>
    <w:tmpl w:val="0F4A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C2076"/>
    <w:multiLevelType w:val="hybridMultilevel"/>
    <w:tmpl w:val="33967C92"/>
    <w:lvl w:ilvl="0" w:tplc="7062DA4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D5027"/>
    <w:multiLevelType w:val="hybridMultilevel"/>
    <w:tmpl w:val="610A1114"/>
    <w:lvl w:ilvl="0" w:tplc="7062DA4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82338"/>
    <w:multiLevelType w:val="hybridMultilevel"/>
    <w:tmpl w:val="CAD6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B1FE3"/>
    <w:multiLevelType w:val="hybridMultilevel"/>
    <w:tmpl w:val="FFA8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65FA5"/>
    <w:multiLevelType w:val="hybridMultilevel"/>
    <w:tmpl w:val="EB58224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6" w15:restartNumberingAfterBreak="0">
    <w:nsid w:val="432357B4"/>
    <w:multiLevelType w:val="hybridMultilevel"/>
    <w:tmpl w:val="7ECA9114"/>
    <w:lvl w:ilvl="0" w:tplc="6E2E79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130B73"/>
    <w:multiLevelType w:val="hybridMultilevel"/>
    <w:tmpl w:val="D4EAC506"/>
    <w:lvl w:ilvl="0" w:tplc="73469ED8">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9B6030"/>
    <w:multiLevelType w:val="hybridMultilevel"/>
    <w:tmpl w:val="B708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84ECC"/>
    <w:multiLevelType w:val="hybridMultilevel"/>
    <w:tmpl w:val="7CF0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C7EA7"/>
    <w:multiLevelType w:val="hybridMultilevel"/>
    <w:tmpl w:val="63E0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32EF9"/>
    <w:multiLevelType w:val="hybridMultilevel"/>
    <w:tmpl w:val="6C1C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C17EDB"/>
    <w:multiLevelType w:val="hybridMultilevel"/>
    <w:tmpl w:val="DEE24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6A34422"/>
    <w:multiLevelType w:val="hybridMultilevel"/>
    <w:tmpl w:val="2BBACCD4"/>
    <w:lvl w:ilvl="0" w:tplc="6E4E12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FF21B2"/>
    <w:multiLevelType w:val="hybridMultilevel"/>
    <w:tmpl w:val="CFD4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C63AC"/>
    <w:multiLevelType w:val="hybridMultilevel"/>
    <w:tmpl w:val="1650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041A78"/>
    <w:multiLevelType w:val="hybridMultilevel"/>
    <w:tmpl w:val="5D16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FC1179"/>
    <w:multiLevelType w:val="hybridMultilevel"/>
    <w:tmpl w:val="8E48C70E"/>
    <w:lvl w:ilvl="0" w:tplc="66506F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6037957">
    <w:abstractNumId w:val="16"/>
  </w:num>
  <w:num w:numId="2" w16cid:durableId="1201943494">
    <w:abstractNumId w:val="23"/>
  </w:num>
  <w:num w:numId="3" w16cid:durableId="17629886">
    <w:abstractNumId w:val="11"/>
  </w:num>
  <w:num w:numId="4" w16cid:durableId="1468621671">
    <w:abstractNumId w:val="12"/>
  </w:num>
  <w:num w:numId="5" w16cid:durableId="1138691793">
    <w:abstractNumId w:val="17"/>
  </w:num>
  <w:num w:numId="6" w16cid:durableId="648435699">
    <w:abstractNumId w:val="0"/>
  </w:num>
  <w:num w:numId="7" w16cid:durableId="1615095533">
    <w:abstractNumId w:val="4"/>
  </w:num>
  <w:num w:numId="8" w16cid:durableId="1471287452">
    <w:abstractNumId w:val="9"/>
  </w:num>
  <w:num w:numId="9" w16cid:durableId="1918400855">
    <w:abstractNumId w:val="22"/>
  </w:num>
  <w:num w:numId="10" w16cid:durableId="1314214590">
    <w:abstractNumId w:val="18"/>
  </w:num>
  <w:num w:numId="11" w16cid:durableId="338236230">
    <w:abstractNumId w:val="7"/>
  </w:num>
  <w:num w:numId="12" w16cid:durableId="259683966">
    <w:abstractNumId w:val="20"/>
  </w:num>
  <w:num w:numId="13" w16cid:durableId="400713618">
    <w:abstractNumId w:val="13"/>
  </w:num>
  <w:num w:numId="14" w16cid:durableId="117528106">
    <w:abstractNumId w:val="10"/>
  </w:num>
  <w:num w:numId="15" w16cid:durableId="1521310164">
    <w:abstractNumId w:val="27"/>
  </w:num>
  <w:num w:numId="16" w16cid:durableId="1629386590">
    <w:abstractNumId w:val="14"/>
  </w:num>
  <w:num w:numId="17" w16cid:durableId="459420848">
    <w:abstractNumId w:val="1"/>
  </w:num>
  <w:num w:numId="18" w16cid:durableId="73013236">
    <w:abstractNumId w:val="2"/>
  </w:num>
  <w:num w:numId="19" w16cid:durableId="461966406">
    <w:abstractNumId w:val="6"/>
  </w:num>
  <w:num w:numId="20" w16cid:durableId="377290825">
    <w:abstractNumId w:val="24"/>
  </w:num>
  <w:num w:numId="21" w16cid:durableId="355618034">
    <w:abstractNumId w:val="8"/>
  </w:num>
  <w:num w:numId="22" w16cid:durableId="425620082">
    <w:abstractNumId w:val="3"/>
  </w:num>
  <w:num w:numId="23" w16cid:durableId="1156338259">
    <w:abstractNumId w:val="26"/>
  </w:num>
  <w:num w:numId="24" w16cid:durableId="1964267830">
    <w:abstractNumId w:val="25"/>
  </w:num>
  <w:num w:numId="25" w16cid:durableId="1146245615">
    <w:abstractNumId w:val="15"/>
  </w:num>
  <w:num w:numId="26" w16cid:durableId="2144081588">
    <w:abstractNumId w:val="5"/>
  </w:num>
  <w:num w:numId="27" w16cid:durableId="870343363">
    <w:abstractNumId w:val="21"/>
  </w:num>
  <w:num w:numId="28" w16cid:durableId="7832304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9C"/>
    <w:rsid w:val="00005F32"/>
    <w:rsid w:val="00006F7E"/>
    <w:rsid w:val="000223E6"/>
    <w:rsid w:val="0004381A"/>
    <w:rsid w:val="0005523C"/>
    <w:rsid w:val="0007253E"/>
    <w:rsid w:val="00074024"/>
    <w:rsid w:val="00087CBD"/>
    <w:rsid w:val="000906C1"/>
    <w:rsid w:val="000930CD"/>
    <w:rsid w:val="000B23F8"/>
    <w:rsid w:val="000C0D64"/>
    <w:rsid w:val="00101748"/>
    <w:rsid w:val="0010298F"/>
    <w:rsid w:val="00107BD8"/>
    <w:rsid w:val="00116F6A"/>
    <w:rsid w:val="00117A1A"/>
    <w:rsid w:val="00125EC2"/>
    <w:rsid w:val="00130A0C"/>
    <w:rsid w:val="00132636"/>
    <w:rsid w:val="00150889"/>
    <w:rsid w:val="0016223B"/>
    <w:rsid w:val="00184E0D"/>
    <w:rsid w:val="001C4A6C"/>
    <w:rsid w:val="001D13F1"/>
    <w:rsid w:val="001D71D9"/>
    <w:rsid w:val="001E483E"/>
    <w:rsid w:val="001F4499"/>
    <w:rsid w:val="002032E6"/>
    <w:rsid w:val="00210C7C"/>
    <w:rsid w:val="00234E31"/>
    <w:rsid w:val="0024768D"/>
    <w:rsid w:val="002633F9"/>
    <w:rsid w:val="0027597D"/>
    <w:rsid w:val="00282096"/>
    <w:rsid w:val="00292D0B"/>
    <w:rsid w:val="00293A3D"/>
    <w:rsid w:val="002A2DAE"/>
    <w:rsid w:val="002A6C89"/>
    <w:rsid w:val="002C6AAB"/>
    <w:rsid w:val="002C7564"/>
    <w:rsid w:val="002C7FCD"/>
    <w:rsid w:val="002D6D6A"/>
    <w:rsid w:val="002E79C0"/>
    <w:rsid w:val="00301802"/>
    <w:rsid w:val="00312BA2"/>
    <w:rsid w:val="003258B9"/>
    <w:rsid w:val="00334623"/>
    <w:rsid w:val="00352E81"/>
    <w:rsid w:val="00353C9D"/>
    <w:rsid w:val="00357079"/>
    <w:rsid w:val="003625B1"/>
    <w:rsid w:val="00377D36"/>
    <w:rsid w:val="00386B5B"/>
    <w:rsid w:val="0039048D"/>
    <w:rsid w:val="00394E35"/>
    <w:rsid w:val="003960DE"/>
    <w:rsid w:val="003C5970"/>
    <w:rsid w:val="00402CED"/>
    <w:rsid w:val="0040416D"/>
    <w:rsid w:val="00404BEC"/>
    <w:rsid w:val="004070EF"/>
    <w:rsid w:val="004109C9"/>
    <w:rsid w:val="00411580"/>
    <w:rsid w:val="00413F12"/>
    <w:rsid w:val="00417DB6"/>
    <w:rsid w:val="00461E90"/>
    <w:rsid w:val="004914E7"/>
    <w:rsid w:val="00495738"/>
    <w:rsid w:val="004B3FE8"/>
    <w:rsid w:val="004C51F2"/>
    <w:rsid w:val="004D5B9E"/>
    <w:rsid w:val="004D6913"/>
    <w:rsid w:val="004E0C44"/>
    <w:rsid w:val="004E1FD1"/>
    <w:rsid w:val="004E317D"/>
    <w:rsid w:val="004E582A"/>
    <w:rsid w:val="004E5843"/>
    <w:rsid w:val="004F10F0"/>
    <w:rsid w:val="004F4B27"/>
    <w:rsid w:val="004F58E6"/>
    <w:rsid w:val="004F6F7B"/>
    <w:rsid w:val="00500E9C"/>
    <w:rsid w:val="00502E23"/>
    <w:rsid w:val="00515299"/>
    <w:rsid w:val="005166C8"/>
    <w:rsid w:val="00520B1B"/>
    <w:rsid w:val="00525C01"/>
    <w:rsid w:val="0052656B"/>
    <w:rsid w:val="00535193"/>
    <w:rsid w:val="00551EE8"/>
    <w:rsid w:val="00563756"/>
    <w:rsid w:val="00575816"/>
    <w:rsid w:val="0058657B"/>
    <w:rsid w:val="00594A6C"/>
    <w:rsid w:val="005B5E7B"/>
    <w:rsid w:val="005C00A6"/>
    <w:rsid w:val="005C0C70"/>
    <w:rsid w:val="005C14D6"/>
    <w:rsid w:val="005C2A13"/>
    <w:rsid w:val="005D6AE7"/>
    <w:rsid w:val="005E07B1"/>
    <w:rsid w:val="005E2105"/>
    <w:rsid w:val="0062292A"/>
    <w:rsid w:val="00631505"/>
    <w:rsid w:val="00636B63"/>
    <w:rsid w:val="00640405"/>
    <w:rsid w:val="006458B6"/>
    <w:rsid w:val="00646083"/>
    <w:rsid w:val="00670AE0"/>
    <w:rsid w:val="0067151B"/>
    <w:rsid w:val="00680518"/>
    <w:rsid w:val="00692C2E"/>
    <w:rsid w:val="006A06D0"/>
    <w:rsid w:val="006A3465"/>
    <w:rsid w:val="006A7E6E"/>
    <w:rsid w:val="006B5930"/>
    <w:rsid w:val="006C5C0F"/>
    <w:rsid w:val="006E0DF6"/>
    <w:rsid w:val="007012AF"/>
    <w:rsid w:val="00705CCF"/>
    <w:rsid w:val="007211FB"/>
    <w:rsid w:val="00726686"/>
    <w:rsid w:val="00726842"/>
    <w:rsid w:val="00732C49"/>
    <w:rsid w:val="0073441A"/>
    <w:rsid w:val="0074328C"/>
    <w:rsid w:val="00750791"/>
    <w:rsid w:val="00755982"/>
    <w:rsid w:val="00766756"/>
    <w:rsid w:val="00774D62"/>
    <w:rsid w:val="007751F9"/>
    <w:rsid w:val="00797ACA"/>
    <w:rsid w:val="007A1E75"/>
    <w:rsid w:val="007B23E9"/>
    <w:rsid w:val="007B3207"/>
    <w:rsid w:val="007B3719"/>
    <w:rsid w:val="007B50B9"/>
    <w:rsid w:val="007C0C9D"/>
    <w:rsid w:val="007C28B9"/>
    <w:rsid w:val="007E19DC"/>
    <w:rsid w:val="007F5E45"/>
    <w:rsid w:val="008004B1"/>
    <w:rsid w:val="00822325"/>
    <w:rsid w:val="00822F50"/>
    <w:rsid w:val="00823A42"/>
    <w:rsid w:val="008373D8"/>
    <w:rsid w:val="008409D8"/>
    <w:rsid w:val="0085025B"/>
    <w:rsid w:val="00850E16"/>
    <w:rsid w:val="0087385B"/>
    <w:rsid w:val="008765FF"/>
    <w:rsid w:val="00876A3A"/>
    <w:rsid w:val="00876E84"/>
    <w:rsid w:val="00881D38"/>
    <w:rsid w:val="00885D6E"/>
    <w:rsid w:val="008A7417"/>
    <w:rsid w:val="008C596B"/>
    <w:rsid w:val="008D330C"/>
    <w:rsid w:val="008D41A7"/>
    <w:rsid w:val="008D49E7"/>
    <w:rsid w:val="008F1316"/>
    <w:rsid w:val="00904B18"/>
    <w:rsid w:val="009126D3"/>
    <w:rsid w:val="009241C4"/>
    <w:rsid w:val="00930379"/>
    <w:rsid w:val="009338CD"/>
    <w:rsid w:val="00935A26"/>
    <w:rsid w:val="00941C53"/>
    <w:rsid w:val="00952FAC"/>
    <w:rsid w:val="00970A62"/>
    <w:rsid w:val="00972DE1"/>
    <w:rsid w:val="009772BF"/>
    <w:rsid w:val="00981571"/>
    <w:rsid w:val="00984E68"/>
    <w:rsid w:val="009C406D"/>
    <w:rsid w:val="009C6AEF"/>
    <w:rsid w:val="009F05F3"/>
    <w:rsid w:val="009F1495"/>
    <w:rsid w:val="00A05CFA"/>
    <w:rsid w:val="00A0755F"/>
    <w:rsid w:val="00A132D2"/>
    <w:rsid w:val="00A15185"/>
    <w:rsid w:val="00A3763D"/>
    <w:rsid w:val="00A46BDB"/>
    <w:rsid w:val="00A52E86"/>
    <w:rsid w:val="00A635A6"/>
    <w:rsid w:val="00A6363D"/>
    <w:rsid w:val="00A7036E"/>
    <w:rsid w:val="00A762C9"/>
    <w:rsid w:val="00A80220"/>
    <w:rsid w:val="00A814C4"/>
    <w:rsid w:val="00A84B01"/>
    <w:rsid w:val="00AA24DC"/>
    <w:rsid w:val="00AA4F3A"/>
    <w:rsid w:val="00AC599A"/>
    <w:rsid w:val="00AC6CCF"/>
    <w:rsid w:val="00AC6FEF"/>
    <w:rsid w:val="00AD536D"/>
    <w:rsid w:val="00AD7E20"/>
    <w:rsid w:val="00AF626F"/>
    <w:rsid w:val="00B01074"/>
    <w:rsid w:val="00B177F0"/>
    <w:rsid w:val="00B211AF"/>
    <w:rsid w:val="00B237E8"/>
    <w:rsid w:val="00B50EAE"/>
    <w:rsid w:val="00B56F20"/>
    <w:rsid w:val="00B57503"/>
    <w:rsid w:val="00B700A6"/>
    <w:rsid w:val="00B70350"/>
    <w:rsid w:val="00B74984"/>
    <w:rsid w:val="00BB2214"/>
    <w:rsid w:val="00BB3E68"/>
    <w:rsid w:val="00BC78B7"/>
    <w:rsid w:val="00BE72E9"/>
    <w:rsid w:val="00C006E3"/>
    <w:rsid w:val="00C13D87"/>
    <w:rsid w:val="00C15B44"/>
    <w:rsid w:val="00C16D6D"/>
    <w:rsid w:val="00C41828"/>
    <w:rsid w:val="00C42B80"/>
    <w:rsid w:val="00C566A6"/>
    <w:rsid w:val="00CA585A"/>
    <w:rsid w:val="00CD08B7"/>
    <w:rsid w:val="00CE05F6"/>
    <w:rsid w:val="00CE176B"/>
    <w:rsid w:val="00CF0DF0"/>
    <w:rsid w:val="00D14E60"/>
    <w:rsid w:val="00D16B41"/>
    <w:rsid w:val="00D20D42"/>
    <w:rsid w:val="00D20D89"/>
    <w:rsid w:val="00D37D98"/>
    <w:rsid w:val="00D42DB3"/>
    <w:rsid w:val="00D440FD"/>
    <w:rsid w:val="00D46D70"/>
    <w:rsid w:val="00D65653"/>
    <w:rsid w:val="00D6660A"/>
    <w:rsid w:val="00D90C2C"/>
    <w:rsid w:val="00D959EE"/>
    <w:rsid w:val="00DA0829"/>
    <w:rsid w:val="00DB4FE5"/>
    <w:rsid w:val="00DC02A4"/>
    <w:rsid w:val="00DC6030"/>
    <w:rsid w:val="00DD05CD"/>
    <w:rsid w:val="00E07776"/>
    <w:rsid w:val="00E206EA"/>
    <w:rsid w:val="00E22068"/>
    <w:rsid w:val="00E61DB3"/>
    <w:rsid w:val="00E62A3E"/>
    <w:rsid w:val="00E7050A"/>
    <w:rsid w:val="00E82C55"/>
    <w:rsid w:val="00E86236"/>
    <w:rsid w:val="00E8726F"/>
    <w:rsid w:val="00E874C0"/>
    <w:rsid w:val="00EA0A8D"/>
    <w:rsid w:val="00EA106C"/>
    <w:rsid w:val="00EA2B20"/>
    <w:rsid w:val="00EA2FB4"/>
    <w:rsid w:val="00EB7309"/>
    <w:rsid w:val="00EE46C6"/>
    <w:rsid w:val="00F04D2D"/>
    <w:rsid w:val="00F138FC"/>
    <w:rsid w:val="00F16225"/>
    <w:rsid w:val="00F57598"/>
    <w:rsid w:val="00F60AA9"/>
    <w:rsid w:val="00F8175A"/>
    <w:rsid w:val="00F83431"/>
    <w:rsid w:val="00F85A41"/>
    <w:rsid w:val="00F93058"/>
    <w:rsid w:val="00FA34EC"/>
    <w:rsid w:val="00FB185A"/>
    <w:rsid w:val="00FB2EE2"/>
    <w:rsid w:val="00FB46D7"/>
    <w:rsid w:val="00FB62F9"/>
    <w:rsid w:val="00FB71DB"/>
    <w:rsid w:val="00FC20E7"/>
    <w:rsid w:val="00FC724A"/>
    <w:rsid w:val="00FD0431"/>
    <w:rsid w:val="00FD32B7"/>
    <w:rsid w:val="00FD740A"/>
    <w:rsid w:val="00FE01DC"/>
    <w:rsid w:val="00FE1168"/>
    <w:rsid w:val="00FF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A458B"/>
  <w15:chartTrackingRefBased/>
  <w15:docId w15:val="{3F214FF0-005B-4B94-957E-77417875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BodyText">
    <w:name w:val="Body Text"/>
    <w:basedOn w:val="Normal"/>
    <w:rPr>
      <w:rFonts w:ascii="Arial" w:hAnsi="Arial" w:cs="Arial"/>
      <w:b/>
      <w:bCs/>
    </w:rPr>
  </w:style>
  <w:style w:type="paragraph" w:styleId="FootnoteText">
    <w:name w:val="footnote text"/>
    <w:basedOn w:val="Normal"/>
    <w:link w:val="FootnoteTextChar"/>
    <w:uiPriority w:val="99"/>
    <w:rsid w:val="004E0C44"/>
    <w:rPr>
      <w:sz w:val="20"/>
      <w:szCs w:val="20"/>
    </w:rPr>
  </w:style>
  <w:style w:type="character" w:styleId="FootnoteReference">
    <w:name w:val="footnote reference"/>
    <w:uiPriority w:val="99"/>
    <w:rsid w:val="004E0C44"/>
    <w:rPr>
      <w:vertAlign w:val="superscript"/>
    </w:rPr>
  </w:style>
  <w:style w:type="paragraph" w:styleId="ListParagraph">
    <w:name w:val="List Paragraph"/>
    <w:basedOn w:val="Normal"/>
    <w:uiPriority w:val="34"/>
    <w:qFormat/>
    <w:rsid w:val="00970A62"/>
    <w:pPr>
      <w:pBdr>
        <w:top w:val="none" w:sz="96" w:space="31" w:color="FFFFFF" w:shadow="1" w:frame="1"/>
        <w:left w:val="none" w:sz="96" w:space="31" w:color="FFFFFF" w:shadow="1" w:frame="1"/>
        <w:bottom w:val="none" w:sz="96" w:space="31" w:color="FFFFFF" w:shadow="1" w:frame="1"/>
        <w:right w:val="none" w:sz="96" w:space="31" w:color="FFFFFF" w:shadow="1" w:frame="1"/>
      </w:pBdr>
      <w:ind w:left="720"/>
      <w:contextualSpacing/>
    </w:pPr>
    <w:rPr>
      <w:rFonts w:eastAsia="Arial Unicode MS"/>
      <w:lang w:val="en-US"/>
    </w:rPr>
  </w:style>
  <w:style w:type="character" w:customStyle="1" w:styleId="FootnoteTextChar">
    <w:name w:val="Footnote Text Char"/>
    <w:link w:val="FootnoteText"/>
    <w:uiPriority w:val="99"/>
    <w:locked/>
    <w:rsid w:val="00970A62"/>
    <w:rPr>
      <w:lang w:eastAsia="en-US"/>
    </w:rPr>
  </w:style>
  <w:style w:type="character" w:styleId="Hyperlink">
    <w:name w:val="Hyperlink"/>
    <w:uiPriority w:val="99"/>
    <w:unhideWhenUsed/>
    <w:rsid w:val="00FE1168"/>
    <w:rPr>
      <w:color w:val="0000FF"/>
      <w:u w:val="single"/>
    </w:rPr>
  </w:style>
  <w:style w:type="character" w:customStyle="1" w:styleId="ends2">
    <w:name w:val="ends2"/>
    <w:rsid w:val="00150889"/>
    <w:rPr>
      <w:vanish w:val="0"/>
      <w:webHidden w:val="0"/>
      <w:specVanish w:val="0"/>
    </w:rPr>
  </w:style>
  <w:style w:type="character" w:styleId="CommentReference">
    <w:name w:val="annotation reference"/>
    <w:rsid w:val="00DA0829"/>
    <w:rPr>
      <w:sz w:val="16"/>
      <w:szCs w:val="16"/>
    </w:rPr>
  </w:style>
  <w:style w:type="paragraph" w:styleId="CommentText">
    <w:name w:val="annotation text"/>
    <w:basedOn w:val="Normal"/>
    <w:link w:val="CommentTextChar"/>
    <w:rsid w:val="00DA0829"/>
    <w:rPr>
      <w:sz w:val="20"/>
      <w:szCs w:val="20"/>
    </w:rPr>
  </w:style>
  <w:style w:type="character" w:customStyle="1" w:styleId="CommentTextChar">
    <w:name w:val="Comment Text Char"/>
    <w:link w:val="CommentText"/>
    <w:rsid w:val="00DA0829"/>
    <w:rPr>
      <w:lang w:eastAsia="en-US"/>
    </w:rPr>
  </w:style>
  <w:style w:type="paragraph" w:styleId="CommentSubject">
    <w:name w:val="annotation subject"/>
    <w:basedOn w:val="CommentText"/>
    <w:next w:val="CommentText"/>
    <w:link w:val="CommentSubjectChar"/>
    <w:rsid w:val="00DA0829"/>
    <w:rPr>
      <w:b/>
      <w:bCs/>
    </w:rPr>
  </w:style>
  <w:style w:type="character" w:customStyle="1" w:styleId="CommentSubjectChar">
    <w:name w:val="Comment Subject Char"/>
    <w:link w:val="CommentSubject"/>
    <w:rsid w:val="00DA0829"/>
    <w:rPr>
      <w:b/>
      <w:bCs/>
      <w:lang w:eastAsia="en-US"/>
    </w:rPr>
  </w:style>
  <w:style w:type="paragraph" w:styleId="BalloonText">
    <w:name w:val="Balloon Text"/>
    <w:basedOn w:val="Normal"/>
    <w:link w:val="BalloonTextChar"/>
    <w:rsid w:val="00DA0829"/>
    <w:rPr>
      <w:rFonts w:ascii="Segoe UI" w:hAnsi="Segoe UI" w:cs="Segoe UI"/>
      <w:sz w:val="18"/>
      <w:szCs w:val="18"/>
    </w:rPr>
  </w:style>
  <w:style w:type="character" w:customStyle="1" w:styleId="BalloonTextChar">
    <w:name w:val="Balloon Text Char"/>
    <w:link w:val="BalloonText"/>
    <w:rsid w:val="00DA0829"/>
    <w:rPr>
      <w:rFonts w:ascii="Segoe UI" w:hAnsi="Segoe UI" w:cs="Segoe UI"/>
      <w:sz w:val="18"/>
      <w:szCs w:val="18"/>
      <w:lang w:eastAsia="en-US"/>
    </w:rPr>
  </w:style>
  <w:style w:type="paragraph" w:styleId="Revision">
    <w:name w:val="Revision"/>
    <w:hidden/>
    <w:uiPriority w:val="99"/>
    <w:semiHidden/>
    <w:rsid w:val="00F60AA9"/>
    <w:rPr>
      <w:sz w:val="24"/>
      <w:szCs w:val="24"/>
      <w:lang w:eastAsia="en-US"/>
    </w:rPr>
  </w:style>
  <w:style w:type="paragraph" w:customStyle="1" w:styleId="Default">
    <w:name w:val="Default"/>
    <w:rsid w:val="00636B63"/>
    <w:pPr>
      <w:autoSpaceDE w:val="0"/>
      <w:autoSpaceDN w:val="0"/>
      <w:adjustRightInd w:val="0"/>
    </w:pPr>
    <w:rPr>
      <w:rFonts w:ascii="Calibri" w:hAnsi="Calibri" w:cs="Calibri"/>
      <w:color w:val="000000"/>
      <w:sz w:val="24"/>
      <w:szCs w:val="24"/>
    </w:rPr>
  </w:style>
  <w:style w:type="character" w:styleId="UnresolvedMention">
    <w:name w:val="Unresolved Mention"/>
    <w:uiPriority w:val="99"/>
    <w:semiHidden/>
    <w:unhideWhenUsed/>
    <w:rsid w:val="005166C8"/>
    <w:rPr>
      <w:color w:val="605E5C"/>
      <w:shd w:val="clear" w:color="auto" w:fill="E1DFDD"/>
    </w:rPr>
  </w:style>
  <w:style w:type="character" w:styleId="FollowedHyperlink">
    <w:name w:val="FollowedHyperlink"/>
    <w:rsid w:val="00FB185A"/>
    <w:rPr>
      <w:color w:val="954F72"/>
      <w:u w:val="single"/>
    </w:rPr>
  </w:style>
  <w:style w:type="table" w:styleId="TableGrid">
    <w:name w:val="Table Grid"/>
    <w:basedOn w:val="TableNormal"/>
    <w:rsid w:val="00CA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0843">
      <w:bodyDiv w:val="1"/>
      <w:marLeft w:val="0"/>
      <w:marRight w:val="0"/>
      <w:marTop w:val="0"/>
      <w:marBottom w:val="0"/>
      <w:divBdr>
        <w:top w:val="none" w:sz="0" w:space="0" w:color="auto"/>
        <w:left w:val="none" w:sz="0" w:space="0" w:color="auto"/>
        <w:bottom w:val="none" w:sz="0" w:space="0" w:color="auto"/>
        <w:right w:val="none" w:sz="0" w:space="0" w:color="auto"/>
      </w:divBdr>
      <w:divsChild>
        <w:div w:id="670254207">
          <w:marLeft w:val="0"/>
          <w:marRight w:val="0"/>
          <w:marTop w:val="0"/>
          <w:marBottom w:val="0"/>
          <w:divBdr>
            <w:top w:val="none" w:sz="0" w:space="0" w:color="auto"/>
            <w:left w:val="none" w:sz="0" w:space="0" w:color="auto"/>
            <w:bottom w:val="none" w:sz="0" w:space="0" w:color="auto"/>
            <w:right w:val="none" w:sz="0" w:space="0" w:color="auto"/>
          </w:divBdr>
          <w:divsChild>
            <w:div w:id="649528898">
              <w:marLeft w:val="0"/>
              <w:marRight w:val="0"/>
              <w:marTop w:val="0"/>
              <w:marBottom w:val="0"/>
              <w:divBdr>
                <w:top w:val="none" w:sz="0" w:space="0" w:color="auto"/>
                <w:left w:val="none" w:sz="0" w:space="0" w:color="auto"/>
                <w:bottom w:val="none" w:sz="0" w:space="0" w:color="auto"/>
                <w:right w:val="none" w:sz="0" w:space="0" w:color="auto"/>
              </w:divBdr>
              <w:divsChild>
                <w:div w:id="979531522">
                  <w:marLeft w:val="0"/>
                  <w:marRight w:val="0"/>
                  <w:marTop w:val="0"/>
                  <w:marBottom w:val="0"/>
                  <w:divBdr>
                    <w:top w:val="none" w:sz="0" w:space="0" w:color="auto"/>
                    <w:left w:val="none" w:sz="0" w:space="0" w:color="auto"/>
                    <w:bottom w:val="none" w:sz="0" w:space="0" w:color="auto"/>
                    <w:right w:val="none" w:sz="0" w:space="0" w:color="auto"/>
                  </w:divBdr>
                  <w:divsChild>
                    <w:div w:id="462232352">
                      <w:marLeft w:val="0"/>
                      <w:marRight w:val="0"/>
                      <w:marTop w:val="0"/>
                      <w:marBottom w:val="0"/>
                      <w:divBdr>
                        <w:top w:val="none" w:sz="0" w:space="0" w:color="auto"/>
                        <w:left w:val="none" w:sz="0" w:space="0" w:color="auto"/>
                        <w:bottom w:val="none" w:sz="0" w:space="0" w:color="auto"/>
                        <w:right w:val="none" w:sz="0" w:space="0" w:color="auto"/>
                      </w:divBdr>
                      <w:divsChild>
                        <w:div w:id="2120371276">
                          <w:marLeft w:val="0"/>
                          <w:marRight w:val="0"/>
                          <w:marTop w:val="0"/>
                          <w:marBottom w:val="0"/>
                          <w:divBdr>
                            <w:top w:val="none" w:sz="0" w:space="0" w:color="auto"/>
                            <w:left w:val="none" w:sz="0" w:space="0" w:color="auto"/>
                            <w:bottom w:val="none" w:sz="0" w:space="0" w:color="auto"/>
                            <w:right w:val="none" w:sz="0" w:space="0" w:color="auto"/>
                          </w:divBdr>
                          <w:divsChild>
                            <w:div w:id="264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eakdistrict.gov.uk/planning/policies-and-guides/core-strategy" TargetMode="External"/><Relationship Id="rId2" Type="http://schemas.openxmlformats.org/officeDocument/2006/relationships/hyperlink" Target="https://www.oldham.gov.uk/info/200585/planning_policy" TargetMode="External"/><Relationship Id="rId1" Type="http://schemas.openxmlformats.org/officeDocument/2006/relationships/hyperlink" Target="https://www.greatermanchester-ca.gov.uk/what-we-do/planning-and-housing/places-for-every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49430-FD17-49FB-84F0-05B7368E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4617</Words>
  <Characters>26436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Core Strategy Development Plan Document:</vt:lpstr>
    </vt:vector>
  </TitlesOfParts>
  <Company>OMBC</Company>
  <LinksUpToDate>false</LinksUpToDate>
  <CharactersWithSpaces>30992</CharactersWithSpaces>
  <SharedDoc>false</SharedDoc>
  <HLinks>
    <vt:vector size="18" baseType="variant">
      <vt:variant>
        <vt:i4>2228264</vt:i4>
      </vt:variant>
      <vt:variant>
        <vt:i4>6</vt:i4>
      </vt:variant>
      <vt:variant>
        <vt:i4>0</vt:i4>
      </vt:variant>
      <vt:variant>
        <vt:i4>5</vt:i4>
      </vt:variant>
      <vt:variant>
        <vt:lpwstr>https://www.peakdistrict.gov.uk/planning/policies-and-guides/core-strategy</vt:lpwstr>
      </vt:variant>
      <vt:variant>
        <vt:lpwstr/>
      </vt:variant>
      <vt:variant>
        <vt:i4>852086</vt:i4>
      </vt:variant>
      <vt:variant>
        <vt:i4>3</vt:i4>
      </vt:variant>
      <vt:variant>
        <vt:i4>0</vt:i4>
      </vt:variant>
      <vt:variant>
        <vt:i4>5</vt:i4>
      </vt:variant>
      <vt:variant>
        <vt:lpwstr>https://www.oldham.gov.uk/info/200585/planning_policy</vt:lpwstr>
      </vt:variant>
      <vt:variant>
        <vt:lpwstr/>
      </vt:variant>
      <vt:variant>
        <vt:i4>2031704</vt:i4>
      </vt:variant>
      <vt:variant>
        <vt:i4>0</vt:i4>
      </vt:variant>
      <vt:variant>
        <vt:i4>0</vt:i4>
      </vt:variant>
      <vt:variant>
        <vt:i4>5</vt:i4>
      </vt:variant>
      <vt:variant>
        <vt:lpwstr>https://www.greatermanchester-ca.gov.uk/what-we-do/planning-and-housing/places-for-everyone/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Strategy Development Plan Document:</dc:title>
  <dc:subject/>
  <dc:creator>OMBC</dc:creator>
  <cp:keywords/>
  <dc:description/>
  <cp:lastModifiedBy>Georgina Brownridge</cp:lastModifiedBy>
  <cp:revision>7</cp:revision>
  <cp:lastPrinted>2011-12-22T11:04:00Z</cp:lastPrinted>
  <dcterms:created xsi:type="dcterms:W3CDTF">2024-02-29T12:34:00Z</dcterms:created>
  <dcterms:modified xsi:type="dcterms:W3CDTF">2024-03-14T11:15:00Z</dcterms:modified>
</cp:coreProperties>
</file>